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56A" w:rsidRPr="0085491F" w:rsidRDefault="00032E9D" w:rsidP="00E83A75">
      <w:pPr>
        <w:spacing w:before="100"/>
        <w:rPr>
          <w:rFonts w:ascii="Times New Roman" w:eastAsia="Times New Roman" w:hAnsi="Times New Roman" w:cs="Times New Roman"/>
          <w:sz w:val="28"/>
          <w:szCs w:val="28"/>
        </w:rPr>
      </w:pPr>
      <w:r>
        <w:rPr>
          <w:rFonts w:ascii="Times New Roman" w:eastAsia="Times New Roman" w:hAnsi="Times New Roman" w:cs="Times New Roman"/>
          <w:sz w:val="40"/>
          <w:szCs w:val="40"/>
        </w:rPr>
        <w:t xml:space="preserve"> </w:t>
      </w:r>
      <w:r w:rsidR="0085491F" w:rsidRPr="0085491F">
        <w:rPr>
          <w:rFonts w:ascii="Times New Roman" w:eastAsia="Times New Roman" w:hAnsi="Times New Roman" w:cs="Times New Roman"/>
          <w:sz w:val="40"/>
          <w:szCs w:val="40"/>
        </w:rPr>
        <w:t>A</w:t>
      </w:r>
      <w:r w:rsidR="0085491F" w:rsidRPr="0085491F">
        <w:rPr>
          <w:rFonts w:ascii="Times New Roman" w:eastAsia="Times New Roman" w:hAnsi="Times New Roman" w:cs="Times New Roman"/>
          <w:sz w:val="52"/>
          <w:szCs w:val="52"/>
        </w:rPr>
        <w:t>R</w:t>
      </w:r>
      <w:r w:rsidR="0085491F" w:rsidRPr="0085491F">
        <w:rPr>
          <w:rFonts w:ascii="Helvetica" w:eastAsia="Times New Roman" w:hAnsi="Helvetica" w:cs="Times New Roman"/>
          <w:sz w:val="72"/>
          <w:szCs w:val="72"/>
        </w:rPr>
        <w:t>S</w:t>
      </w:r>
    </w:p>
    <w:p w:rsidR="002C656A" w:rsidRDefault="002C656A">
      <w:pPr>
        <w:spacing w:before="1" w:line="150" w:lineRule="exact"/>
        <w:rPr>
          <w:sz w:val="15"/>
          <w:szCs w:val="15"/>
        </w:rPr>
      </w:pPr>
    </w:p>
    <w:p w:rsidR="002C656A" w:rsidRDefault="00887981">
      <w:pPr>
        <w:ind w:left="113"/>
        <w:rPr>
          <w:rFonts w:ascii="Adobe Garamond Pro" w:eastAsia="Adobe Garamond Pro" w:hAnsi="Adobe Garamond Pro" w:cs="Adobe Garamond Pro"/>
          <w:sz w:val="18"/>
          <w:szCs w:val="18"/>
        </w:rPr>
      </w:pPr>
      <w:r>
        <w:rPr>
          <w:rFonts w:ascii="Adobe Garamond Pro" w:eastAsia="Adobe Garamond Pro" w:hAnsi="Adobe Garamond Pro" w:cs="Adobe Garamond Pro"/>
          <w:i/>
          <w:spacing w:val="-17"/>
          <w:sz w:val="18"/>
          <w:szCs w:val="18"/>
        </w:rPr>
        <w:t>V</w:t>
      </w:r>
      <w:r>
        <w:rPr>
          <w:rFonts w:ascii="Adobe Garamond Pro" w:eastAsia="Adobe Garamond Pro" w:hAnsi="Adobe Garamond Pro" w:cs="Adobe Garamond Pro"/>
          <w:i/>
          <w:sz w:val="18"/>
          <w:szCs w:val="18"/>
        </w:rPr>
        <w:t xml:space="preserve">olume </w:t>
      </w:r>
      <w:r w:rsidR="00FF13B4">
        <w:rPr>
          <w:rFonts w:ascii="Adobe Garamond Pro" w:eastAsia="Adobe Garamond Pro" w:hAnsi="Adobe Garamond Pro" w:cs="Adobe Garamond Pro"/>
          <w:i/>
          <w:sz w:val="18"/>
          <w:szCs w:val="18"/>
        </w:rPr>
        <w:t>X</w:t>
      </w:r>
      <w:r>
        <w:rPr>
          <w:rFonts w:ascii="Adobe Garamond Pro" w:eastAsia="Adobe Garamond Pro" w:hAnsi="Adobe Garamond Pro" w:cs="Adobe Garamond Pro"/>
          <w:i/>
          <w:sz w:val="18"/>
          <w:szCs w:val="18"/>
        </w:rPr>
        <w:t xml:space="preserve"> </w:t>
      </w:r>
      <w:r>
        <w:rPr>
          <w:rFonts w:ascii="Adobe Garamond Pro" w:eastAsia="Adobe Garamond Pro" w:hAnsi="Adobe Garamond Pro" w:cs="Adobe Garamond Pro"/>
          <w:i/>
          <w:spacing w:val="-6"/>
          <w:sz w:val="18"/>
          <w:szCs w:val="18"/>
        </w:rPr>
        <w:t>N</w:t>
      </w:r>
      <w:r>
        <w:rPr>
          <w:rFonts w:ascii="Adobe Garamond Pro" w:eastAsia="Adobe Garamond Pro" w:hAnsi="Adobe Garamond Pro" w:cs="Adobe Garamond Pro"/>
          <w:i/>
          <w:sz w:val="18"/>
          <w:szCs w:val="18"/>
        </w:rPr>
        <w:t xml:space="preserve">omor </w:t>
      </w:r>
      <w:r w:rsidR="00FF13B4">
        <w:rPr>
          <w:rFonts w:ascii="Adobe Garamond Pro" w:eastAsia="Adobe Garamond Pro" w:hAnsi="Adobe Garamond Pro" w:cs="Adobe Garamond Pro"/>
          <w:i/>
          <w:sz w:val="18"/>
          <w:szCs w:val="18"/>
        </w:rPr>
        <w:t>Y</w:t>
      </w:r>
      <w:r>
        <w:rPr>
          <w:rFonts w:ascii="Adobe Garamond Pro" w:eastAsia="Adobe Garamond Pro" w:hAnsi="Adobe Garamond Pro" w:cs="Adobe Garamond Pro"/>
          <w:i/>
          <w:sz w:val="18"/>
          <w:szCs w:val="18"/>
        </w:rPr>
        <w:t>,</w:t>
      </w:r>
    </w:p>
    <w:p w:rsidR="002C656A" w:rsidRDefault="00665BA5">
      <w:pPr>
        <w:spacing w:line="220" w:lineRule="exact"/>
        <w:ind w:left="113"/>
        <w:rPr>
          <w:rFonts w:ascii="Adobe Garamond Pro" w:eastAsia="Adobe Garamond Pro" w:hAnsi="Adobe Garamond Pro" w:cs="Adobe Garamond Pro"/>
          <w:sz w:val="18"/>
          <w:szCs w:val="18"/>
        </w:rPr>
      </w:pPr>
      <w:r>
        <w:rPr>
          <w:rFonts w:ascii="Adobe Garamond Pro" w:eastAsia="Adobe Garamond Pro" w:hAnsi="Adobe Garamond Pro" w:cs="Adobe Garamond Pro"/>
          <w:i/>
          <w:sz w:val="18"/>
          <w:szCs w:val="18"/>
        </w:rPr>
        <w:t>Bula</w:t>
      </w:r>
      <w:r w:rsidR="005C2020">
        <w:rPr>
          <w:rFonts w:ascii="Adobe Garamond Pro" w:eastAsia="Adobe Garamond Pro" w:hAnsi="Adobe Garamond Pro" w:cs="Adobe Garamond Pro"/>
          <w:i/>
          <w:sz w:val="18"/>
          <w:szCs w:val="18"/>
        </w:rPr>
        <w:t>n</w:t>
      </w:r>
      <w:r w:rsidR="00FF13B4">
        <w:rPr>
          <w:rFonts w:ascii="Adobe Garamond Pro" w:eastAsia="Adobe Garamond Pro" w:hAnsi="Adobe Garamond Pro" w:cs="Adobe Garamond Pro"/>
          <w:i/>
          <w:sz w:val="18"/>
          <w:szCs w:val="18"/>
        </w:rPr>
        <w:t xml:space="preserve"> 20xx</w:t>
      </w:r>
      <w:r w:rsidR="00887981">
        <w:rPr>
          <w:rFonts w:ascii="Adobe Garamond Pro" w:eastAsia="Adobe Garamond Pro" w:hAnsi="Adobe Garamond Pro" w:cs="Adobe Garamond Pro"/>
          <w:i/>
          <w:sz w:val="18"/>
          <w:szCs w:val="18"/>
        </w:rPr>
        <w:t xml:space="preserve">: </w:t>
      </w:r>
      <w:r w:rsidR="00FF13B4">
        <w:rPr>
          <w:rFonts w:ascii="Adobe Garamond Pro" w:eastAsia="Adobe Garamond Pro" w:hAnsi="Adobe Garamond Pro" w:cs="Adobe Garamond Pro"/>
          <w:i/>
          <w:sz w:val="18"/>
          <w:szCs w:val="18"/>
        </w:rPr>
        <w:t>yy</w:t>
      </w:r>
      <w:r w:rsidR="00887981">
        <w:rPr>
          <w:rFonts w:ascii="Adobe Garamond Pro" w:eastAsia="Adobe Garamond Pro" w:hAnsi="Adobe Garamond Pro" w:cs="Adobe Garamond Pro"/>
          <w:i/>
          <w:sz w:val="18"/>
          <w:szCs w:val="18"/>
        </w:rPr>
        <w:t>-</w:t>
      </w:r>
      <w:r w:rsidR="00FF13B4">
        <w:rPr>
          <w:rFonts w:ascii="Adobe Garamond Pro" w:eastAsia="Adobe Garamond Pro" w:hAnsi="Adobe Garamond Pro" w:cs="Adobe Garamond Pro"/>
          <w:i/>
          <w:sz w:val="18"/>
          <w:szCs w:val="18"/>
        </w:rPr>
        <w:t>zz</w:t>
      </w:r>
    </w:p>
    <w:p w:rsidR="002C656A" w:rsidRPr="00887981" w:rsidRDefault="00887981" w:rsidP="005F688D">
      <w:pPr>
        <w:spacing w:before="51"/>
        <w:ind w:left="113" w:right="221"/>
        <w:jc w:val="both"/>
        <w:rPr>
          <w:rFonts w:ascii="Adobe Garamond Pro Bold" w:eastAsia="Adobe Garamond Pro Bold" w:hAnsi="Adobe Garamond Pro Bold" w:cs="Adobe Garamond Pro Bold"/>
          <w:sz w:val="28"/>
          <w:szCs w:val="28"/>
        </w:rPr>
      </w:pPr>
      <w:r>
        <w:br w:type="column"/>
      </w:r>
      <w:r w:rsidR="009D5AEB">
        <w:rPr>
          <w:rFonts w:ascii="Adobe Garamond Pro Bold" w:eastAsia="Adobe Garamond Pro Bold" w:hAnsi="Adobe Garamond Pro Bold" w:cs="Adobe Garamond Pro Bold"/>
          <w:b/>
          <w:bCs/>
          <w:spacing w:val="-6"/>
          <w:sz w:val="28"/>
          <w:szCs w:val="28"/>
        </w:rPr>
        <w:t>PENGEMBANGAN DESAIN WEB SENITEMBAGA.COM</w:t>
      </w:r>
      <w:r w:rsidR="00875A27" w:rsidRPr="00875A27">
        <w:rPr>
          <w:rFonts w:ascii="Adobe Garamond Pro Bold" w:eastAsia="Adobe Garamond Pro Bold" w:hAnsi="Adobe Garamond Pro Bold" w:cs="Adobe Garamond Pro Bold"/>
          <w:b/>
          <w:bCs/>
          <w:spacing w:val="-6"/>
          <w:sz w:val="28"/>
          <w:szCs w:val="28"/>
        </w:rPr>
        <w:t xml:space="preserve"> SEBAGAI SARANA PROMOSI SENTRA KERAJINAN TEMBAGA TUMANG BOYOLALI</w:t>
      </w:r>
      <w:r>
        <w:rPr>
          <w:rFonts w:ascii="Adobe Garamond Pro Bold" w:eastAsia="Adobe Garamond Pro Bold" w:hAnsi="Adobe Garamond Pro Bold" w:cs="Adobe Garamond Pro Bold"/>
          <w:b/>
          <w:bCs/>
          <w:i/>
          <w:sz w:val="28"/>
          <w:szCs w:val="28"/>
        </w:rPr>
        <w:t xml:space="preserve"> </w:t>
      </w:r>
    </w:p>
    <w:p w:rsidR="002C656A" w:rsidRDefault="002C656A">
      <w:pPr>
        <w:spacing w:before="6" w:line="160" w:lineRule="exact"/>
        <w:rPr>
          <w:sz w:val="16"/>
          <w:szCs w:val="16"/>
        </w:rPr>
      </w:pPr>
    </w:p>
    <w:p w:rsidR="002C656A" w:rsidRDefault="00875A27" w:rsidP="00C941CB">
      <w:pPr>
        <w:pStyle w:val="BodyText"/>
        <w:ind w:left="113"/>
        <w:jc w:val="both"/>
      </w:pPr>
      <w:r w:rsidRPr="00875A27">
        <w:t>Annas Marzuki Sulaiman, Agus Setiawan</w:t>
      </w:r>
    </w:p>
    <w:p w:rsidR="002C656A" w:rsidRPr="00665BA5" w:rsidRDefault="00887981" w:rsidP="00665BA5">
      <w:pPr>
        <w:tabs>
          <w:tab w:val="left" w:pos="5387"/>
        </w:tabs>
        <w:spacing w:line="253" w:lineRule="exact"/>
        <w:ind w:left="113"/>
        <w:jc w:val="both"/>
        <w:rPr>
          <w:rFonts w:ascii="Adobe Garamond Pro" w:eastAsia="Adobe Garamond Pro" w:hAnsi="Adobe Garamond Pro" w:cs="Adobe Garamond Pro"/>
          <w:sz w:val="16"/>
        </w:rPr>
      </w:pPr>
      <w:r>
        <w:rPr>
          <w:rFonts w:ascii="Adobe Garamond Pro" w:eastAsia="Adobe Garamond Pro" w:hAnsi="Adobe Garamond Pro" w:cs="Adobe Garamond Pro"/>
          <w:spacing w:val="-7"/>
        </w:rPr>
        <w:t>P</w:t>
      </w:r>
      <w:r>
        <w:rPr>
          <w:rFonts w:ascii="Adobe Garamond Pro" w:eastAsia="Adobe Garamond Pro" w:hAnsi="Adobe Garamond Pro" w:cs="Adobe Garamond Pro"/>
          <w:spacing w:val="-2"/>
        </w:rPr>
        <w:t>r</w:t>
      </w:r>
      <w:r>
        <w:rPr>
          <w:rFonts w:ascii="Adobe Garamond Pro" w:eastAsia="Adobe Garamond Pro" w:hAnsi="Adobe Garamond Pro" w:cs="Adobe Garamond Pro"/>
        </w:rPr>
        <w:t xml:space="preserve">ogram </w:t>
      </w:r>
      <w:r>
        <w:rPr>
          <w:rFonts w:ascii="Adobe Garamond Pro" w:eastAsia="Adobe Garamond Pro" w:hAnsi="Adobe Garamond Pro" w:cs="Adobe Garamond Pro"/>
          <w:spacing w:val="-6"/>
        </w:rPr>
        <w:t>S</w:t>
      </w:r>
      <w:r>
        <w:rPr>
          <w:rFonts w:ascii="Adobe Garamond Pro" w:eastAsia="Adobe Garamond Pro" w:hAnsi="Adobe Garamond Pro" w:cs="Adobe Garamond Pro"/>
        </w:rPr>
        <w:t xml:space="preserve">tudi </w:t>
      </w:r>
      <w:r w:rsidR="005F688D">
        <w:rPr>
          <w:rFonts w:ascii="Adobe Garamond Pro" w:eastAsia="Adobe Garamond Pro" w:hAnsi="Adobe Garamond Pro" w:cs="Adobe Garamond Pro"/>
        </w:rPr>
        <w:t>Desain Komunikasi Visual</w:t>
      </w:r>
      <w:r>
        <w:rPr>
          <w:rFonts w:ascii="Adobe Garamond Pro" w:eastAsia="Adobe Garamond Pro" w:hAnsi="Adobe Garamond Pro" w:cs="Adobe Garamond Pro"/>
        </w:rPr>
        <w:t xml:space="preserve">, </w:t>
      </w:r>
      <w:r>
        <w:rPr>
          <w:rFonts w:ascii="Adobe Garamond Pro" w:eastAsia="Adobe Garamond Pro" w:hAnsi="Adobe Garamond Pro" w:cs="Adobe Garamond Pro"/>
          <w:spacing w:val="-11"/>
        </w:rPr>
        <w:t>F</w:t>
      </w:r>
      <w:r>
        <w:rPr>
          <w:rFonts w:ascii="Adobe Garamond Pro" w:eastAsia="Adobe Garamond Pro" w:hAnsi="Adobe Garamond Pro" w:cs="Adobe Garamond Pro"/>
        </w:rPr>
        <w:t xml:space="preserve">akultas </w:t>
      </w:r>
      <w:r w:rsidR="005F688D">
        <w:rPr>
          <w:rFonts w:ascii="Adobe Garamond Pro" w:eastAsia="Adobe Garamond Pro" w:hAnsi="Adobe Garamond Pro" w:cs="Adobe Garamond Pro"/>
        </w:rPr>
        <w:t>Ilmu Komputer</w:t>
      </w:r>
    </w:p>
    <w:p w:rsidR="002C656A" w:rsidRDefault="00FF13B4">
      <w:pPr>
        <w:spacing w:line="260" w:lineRule="exact"/>
        <w:ind w:left="113" w:right="4445"/>
        <w:jc w:val="both"/>
        <w:rPr>
          <w:rFonts w:ascii="Adobe Garamond Pro" w:eastAsia="Adobe Garamond Pro" w:hAnsi="Adobe Garamond Pro" w:cs="Adobe Garamond Pro"/>
        </w:rPr>
      </w:pPr>
      <w:r>
        <w:rPr>
          <w:rFonts w:ascii="Adobe Garamond Pro" w:eastAsia="Adobe Garamond Pro" w:hAnsi="Adobe Garamond Pro" w:cs="Adobe Garamond Pro"/>
          <w:spacing w:val="-3"/>
        </w:rPr>
        <w:t>Universitas</w:t>
      </w:r>
      <w:r w:rsidR="005F688D">
        <w:rPr>
          <w:rFonts w:ascii="Adobe Garamond Pro" w:eastAsia="Adobe Garamond Pro" w:hAnsi="Adobe Garamond Pro" w:cs="Adobe Garamond Pro"/>
          <w:spacing w:val="-3"/>
        </w:rPr>
        <w:t xml:space="preserve"> Dian Nuswantoro</w:t>
      </w:r>
    </w:p>
    <w:p w:rsidR="005F688D" w:rsidRDefault="005F688D" w:rsidP="005F688D">
      <w:pPr>
        <w:spacing w:line="260" w:lineRule="exact"/>
        <w:ind w:left="113" w:right="3060"/>
        <w:jc w:val="both"/>
        <w:rPr>
          <w:rFonts w:ascii="Adobe Garamond Pro" w:eastAsia="Adobe Garamond Pro" w:hAnsi="Adobe Garamond Pro" w:cs="Adobe Garamond Pro"/>
        </w:rPr>
      </w:pPr>
      <w:r>
        <w:rPr>
          <w:rFonts w:ascii="Adobe Garamond Pro" w:eastAsia="Adobe Garamond Pro" w:hAnsi="Adobe Garamond Pro" w:cs="Adobe Garamond Pro"/>
        </w:rPr>
        <w:t>Jl. Imam Bonjol No 207 Semarang</w:t>
      </w:r>
    </w:p>
    <w:p w:rsidR="002C656A" w:rsidRDefault="00887981" w:rsidP="005F688D">
      <w:pPr>
        <w:spacing w:line="260" w:lineRule="exact"/>
        <w:ind w:left="113" w:right="3060"/>
        <w:jc w:val="both"/>
        <w:rPr>
          <w:rFonts w:ascii="Adobe Garamond Pro" w:eastAsia="Adobe Garamond Pro" w:hAnsi="Adobe Garamond Pro" w:cs="Adobe Garamond Pro"/>
        </w:rPr>
      </w:pPr>
      <w:r>
        <w:rPr>
          <w:rFonts w:ascii="Adobe Garamond Pro" w:eastAsia="Adobe Garamond Pro" w:hAnsi="Adobe Garamond Pro" w:cs="Adobe Garamond Pro"/>
          <w:i/>
        </w:rPr>
        <w:t xml:space="preserve">E-mail: </w:t>
      </w:r>
      <w:r w:rsidR="00875A27" w:rsidRPr="00875A27">
        <w:rPr>
          <w:rFonts w:ascii="Adobe Garamond Pro" w:eastAsia="Adobe Garamond Pro" w:hAnsi="Adobe Garamond Pro" w:cs="Adobe Garamond Pro"/>
          <w:i/>
        </w:rPr>
        <w:t>anazdesign@gmail.com</w:t>
      </w:r>
      <w:r w:rsidR="00875A27">
        <w:rPr>
          <w:rFonts w:ascii="Adobe Garamond Pro" w:eastAsia="Adobe Garamond Pro" w:hAnsi="Adobe Garamond Pro" w:cs="Adobe Garamond Pro"/>
        </w:rPr>
        <w:t xml:space="preserve"> </w:t>
      </w:r>
    </w:p>
    <w:p w:rsidR="002C656A" w:rsidRDefault="002C656A">
      <w:pPr>
        <w:spacing w:before="6" w:line="100" w:lineRule="exact"/>
        <w:rPr>
          <w:sz w:val="10"/>
          <w:szCs w:val="10"/>
        </w:rPr>
      </w:pPr>
    </w:p>
    <w:p w:rsidR="002C656A" w:rsidRDefault="002C656A">
      <w:pPr>
        <w:spacing w:line="200" w:lineRule="exact"/>
        <w:rPr>
          <w:sz w:val="20"/>
          <w:szCs w:val="20"/>
        </w:rPr>
      </w:pPr>
    </w:p>
    <w:p w:rsidR="002C656A" w:rsidRDefault="00887981">
      <w:pPr>
        <w:pStyle w:val="Heading1"/>
        <w:ind w:left="115" w:right="6264"/>
        <w:jc w:val="both"/>
        <w:rPr>
          <w:b w:val="0"/>
          <w:bCs w:val="0"/>
        </w:rPr>
      </w:pPr>
      <w:r>
        <w:rPr>
          <w:spacing w:val="3"/>
        </w:rPr>
        <w:t>ABSTRAK</w:t>
      </w:r>
    </w:p>
    <w:p w:rsidR="00875A27" w:rsidRDefault="00875A27" w:rsidP="00875A27">
      <w:pPr>
        <w:ind w:left="113" w:right="119"/>
        <w:jc w:val="both"/>
        <w:rPr>
          <w:rFonts w:ascii="Adobe Garamond Pro" w:eastAsia="Adobe Garamond Pro" w:hAnsi="Adobe Garamond Pro" w:cs="Adobe Garamond Pro"/>
          <w:spacing w:val="-3"/>
        </w:rPr>
      </w:pPr>
      <w:r w:rsidRPr="00875A27">
        <w:rPr>
          <w:rFonts w:ascii="Adobe Garamond Pro" w:eastAsia="Adobe Garamond Pro" w:hAnsi="Adobe Garamond Pro" w:cs="Adobe Garamond Pro"/>
          <w:spacing w:val="-3"/>
        </w:rPr>
        <w:t>Penelitian ini berupaya menginventarisasi, mendeskripsikan, dan melakukan pengemasan nilai-nilai budaya lokal terkait dengan sentra kerajinan tembaga Tumang dalam rangka implementasi promosi dan pemasaran go online melalui web. Bagaimana media web Interaktif tentang sentra kerajinan tembaga Tumang dalam upaya menopang ekonomi kreatif IKM di Kabupaten Boyolali. Sehingga mengetahui dan memahami media web interaktif tentang sentra kerajinan tembaga tumang dalam upaya promosi dan pemasaran dalam menopang ekonomi kreatif IKM di Kabupaten Boyolali.</w:t>
      </w:r>
      <w:r>
        <w:rPr>
          <w:rFonts w:ascii="Adobe Garamond Pro" w:eastAsia="Adobe Garamond Pro" w:hAnsi="Adobe Garamond Pro" w:cs="Adobe Garamond Pro"/>
          <w:spacing w:val="-3"/>
        </w:rPr>
        <w:t xml:space="preserve"> </w:t>
      </w:r>
      <w:r w:rsidRPr="00875A27">
        <w:rPr>
          <w:rFonts w:ascii="Adobe Garamond Pro" w:eastAsia="Adobe Garamond Pro" w:hAnsi="Adobe Garamond Pro" w:cs="Adobe Garamond Pro"/>
          <w:spacing w:val="-3"/>
        </w:rPr>
        <w:t>Penelitian ini dapat memberikan kontribusi bagi para pelaku IKM sentra kerajinan Tumang Boyolali sebagai sarana promosi dan pemasaran, masyarakat luas yang menginginkan produk-produk kerajinan tembaga dan kuningan Tumang, para peneliti bidang desain dan multi media. Menggunakan metode penelitian kualitatif berbasis literature dan partisipan dalam mencapai implementasi web bagi pengrajin tembaga Tumang. Dengan studi ini maka pengemasan nilai budaya yang dipadu dengan ekonomi kreatif dalam bidang industri kerajinan diharapkan mendongkrak se</w:t>
      </w:r>
      <w:r>
        <w:rPr>
          <w:rFonts w:ascii="Adobe Garamond Pro" w:eastAsia="Adobe Garamond Pro" w:hAnsi="Adobe Garamond Pro" w:cs="Adobe Garamond Pro"/>
          <w:spacing w:val="-3"/>
        </w:rPr>
        <w:t>k</w:t>
      </w:r>
      <w:r w:rsidRPr="00875A27">
        <w:rPr>
          <w:rFonts w:ascii="Adobe Garamond Pro" w:eastAsia="Adobe Garamond Pro" w:hAnsi="Adobe Garamond Pro" w:cs="Adobe Garamond Pro"/>
          <w:spacing w:val="-3"/>
        </w:rPr>
        <w:t>tor kegiatan industry yang berdampak positif di bidang sosial, ekonomi, dan budaya. Luaran Penelitian ini meliputi prototype web “</w:t>
      </w:r>
      <w:r w:rsidR="00180986">
        <w:rPr>
          <w:rFonts w:ascii="Adobe Garamond Pro" w:eastAsia="Adobe Garamond Pro" w:hAnsi="Adobe Garamond Pro" w:cs="Adobe Garamond Pro"/>
          <w:spacing w:val="-3"/>
        </w:rPr>
        <w:t>senitembaga.com</w:t>
      </w:r>
      <w:r w:rsidRPr="00875A27">
        <w:rPr>
          <w:rFonts w:ascii="Adobe Garamond Pro" w:eastAsia="Adobe Garamond Pro" w:hAnsi="Adobe Garamond Pro" w:cs="Adobe Garamond Pro"/>
          <w:spacing w:val="-3"/>
        </w:rPr>
        <w:t>” dan Jurnal Nasional Terakreditasi terindeks Sinta 4 pada jurnal ARS: Jurnal Seni Rupa dan Desain yang diterbitkan oleh Institut Seni Indonesia Yogyakarta, artikel ilmiah dimuat dalam prosiding seminar nasional, Pemakalah Seminar Nasional, dan Monograf ber ISBN Bahan Ajar serta HKI.</w:t>
      </w:r>
    </w:p>
    <w:p w:rsidR="00D63A75" w:rsidRDefault="00D63A75" w:rsidP="00D63A75">
      <w:pPr>
        <w:ind w:left="113" w:right="119"/>
        <w:jc w:val="both"/>
        <w:rPr>
          <w:rFonts w:ascii="Adobe Garamond Pro" w:eastAsia="Adobe Garamond Pro" w:hAnsi="Adobe Garamond Pro" w:cs="Adobe Garamond Pro"/>
          <w:spacing w:val="-3"/>
        </w:rPr>
      </w:pPr>
      <w:r w:rsidRPr="00D63A75">
        <w:rPr>
          <w:rFonts w:ascii="Adobe Garamond Pro" w:eastAsia="Adobe Garamond Pro" w:hAnsi="Adobe Garamond Pro" w:cs="Adobe Garamond Pro"/>
          <w:spacing w:val="-3"/>
        </w:rPr>
        <w:t>Kata kunci: Media Digital, Karakter, Unggulan</w:t>
      </w:r>
    </w:p>
    <w:p w:rsidR="00D63A75" w:rsidRDefault="00D63A75" w:rsidP="00D63A75">
      <w:pPr>
        <w:ind w:left="113" w:right="119"/>
        <w:jc w:val="both"/>
        <w:rPr>
          <w:rFonts w:ascii="Adobe Garamond Pro" w:eastAsia="Adobe Garamond Pro" w:hAnsi="Adobe Garamond Pro" w:cs="Adobe Garamond Pro"/>
          <w:spacing w:val="-3"/>
        </w:rPr>
      </w:pPr>
    </w:p>
    <w:p w:rsidR="002C656A" w:rsidRDefault="00887981">
      <w:pPr>
        <w:pStyle w:val="Heading1"/>
        <w:ind w:left="115" w:right="6118"/>
        <w:jc w:val="both"/>
        <w:rPr>
          <w:b w:val="0"/>
          <w:bCs w:val="0"/>
        </w:rPr>
      </w:pPr>
      <w:r w:rsidRPr="00D63A75">
        <w:rPr>
          <w:i/>
          <w:spacing w:val="3"/>
        </w:rPr>
        <w:t>ABSTR</w:t>
      </w:r>
      <w:r w:rsidRPr="00D63A75">
        <w:rPr>
          <w:i/>
          <w:spacing w:val="-3"/>
        </w:rPr>
        <w:t>A</w:t>
      </w:r>
      <w:r w:rsidRPr="00D63A75">
        <w:rPr>
          <w:i/>
          <w:spacing w:val="3"/>
        </w:rPr>
        <w:t>CT</w:t>
      </w:r>
    </w:p>
    <w:p w:rsidR="00875A27" w:rsidRPr="00875A27" w:rsidRDefault="00875A27" w:rsidP="00875A27">
      <w:pPr>
        <w:spacing w:before="91" w:line="243" w:lineRule="auto"/>
        <w:ind w:left="113" w:right="119"/>
        <w:jc w:val="both"/>
        <w:rPr>
          <w:rFonts w:ascii="Adobe Garamond Pro" w:eastAsia="Adobe Garamond Pro" w:hAnsi="Adobe Garamond Pro" w:cs="Adobe Garamond Pro"/>
          <w:i/>
          <w:spacing w:val="-3"/>
        </w:rPr>
      </w:pPr>
      <w:r w:rsidRPr="00875A27">
        <w:rPr>
          <w:rFonts w:ascii="Adobe Garamond Pro" w:eastAsia="Adobe Garamond Pro" w:hAnsi="Adobe Garamond Pro" w:cs="Adobe Garamond Pro"/>
          <w:i/>
          <w:spacing w:val="-3"/>
        </w:rPr>
        <w:t xml:space="preserve">This study seeks to inventory, describe, and package local cultural values </w:t>
      </w:r>
      <w:r w:rsidRPr="00875A27">
        <w:rPr>
          <w:rFonts w:ascii="Times New Roman" w:eastAsia="Adobe Garamond Pro" w:hAnsi="Times New Roman" w:cs="Times New Roman"/>
          <w:i/>
          <w:spacing w:val="-3"/>
        </w:rPr>
        <w:t>​​</w:t>
      </w:r>
      <w:r w:rsidRPr="00875A27">
        <w:rPr>
          <w:rFonts w:ascii="Adobe Garamond Pro" w:eastAsia="Adobe Garamond Pro" w:hAnsi="Adobe Garamond Pro" w:cs="Adobe Garamond Pro"/>
          <w:i/>
          <w:spacing w:val="-3"/>
        </w:rPr>
        <w:t xml:space="preserve">related to the Tumang copper craft centre in the context of implementing promotion and marketing of going online via the web. How is the Interactive web media about the Tumang copper craft centre to support the creative economy of IKM in Boyolali Regency? So that we know and understand interactive web media about Tumang copper craft centres in promotional and marketing efforts to support the creative economy of IKM in Boyolali Regency. This research can contribute to the practitioners of IKM at the handicraft centre of Tumang Boyolali as a means of promotion and marketing, the wider community who wants Tumang copper and brass handicraft products, researchers in the field of design and multimedia. Using literature-based qualitative research methods and participants in achieving web implementation for Tumang copper craftsmen. With this study, the packaging of cultural values </w:t>
      </w:r>
      <w:r w:rsidRPr="00875A27">
        <w:rPr>
          <w:rFonts w:ascii="Times New Roman" w:eastAsia="Adobe Garamond Pro" w:hAnsi="Times New Roman" w:cs="Times New Roman"/>
          <w:i/>
          <w:spacing w:val="-3"/>
        </w:rPr>
        <w:t>​​</w:t>
      </w:r>
      <w:r w:rsidRPr="00875A27">
        <w:rPr>
          <w:rFonts w:ascii="Adobe Garamond Pro" w:eastAsia="Adobe Garamond Pro" w:hAnsi="Adobe Garamond Pro" w:cs="Adobe Garamond Pro"/>
          <w:i/>
          <w:spacing w:val="-3"/>
        </w:rPr>
        <w:t>combined with the creative economy in the handicraft industry is expected to boost the industrial activity sector which has a positive impact in the social, economic and cultural fields. The output of this research includes a web prototype "</w:t>
      </w:r>
      <w:r w:rsidR="00180986">
        <w:rPr>
          <w:rFonts w:ascii="Adobe Garamond Pro" w:eastAsia="Adobe Garamond Pro" w:hAnsi="Adobe Garamond Pro" w:cs="Adobe Garamond Pro"/>
          <w:i/>
          <w:spacing w:val="-3"/>
        </w:rPr>
        <w:t>senit</w:t>
      </w:r>
      <w:r w:rsidRPr="00875A27">
        <w:rPr>
          <w:rFonts w:ascii="Adobe Garamond Pro" w:eastAsia="Adobe Garamond Pro" w:hAnsi="Adobe Garamond Pro" w:cs="Adobe Garamond Pro"/>
          <w:i/>
          <w:spacing w:val="-3"/>
        </w:rPr>
        <w:t>emba</w:t>
      </w:r>
      <w:r w:rsidR="00180986">
        <w:rPr>
          <w:rFonts w:ascii="Adobe Garamond Pro" w:eastAsia="Adobe Garamond Pro" w:hAnsi="Adobe Garamond Pro" w:cs="Adobe Garamond Pro"/>
          <w:i/>
          <w:spacing w:val="-3"/>
        </w:rPr>
        <w:t>ga.com</w:t>
      </w:r>
      <w:r w:rsidRPr="00875A27">
        <w:rPr>
          <w:rFonts w:ascii="Adobe Garamond Pro" w:eastAsia="Adobe Garamond Pro" w:hAnsi="Adobe Garamond Pro" w:cs="Adobe Garamond Pro"/>
          <w:i/>
          <w:spacing w:val="-3"/>
        </w:rPr>
        <w:t>" and an Accredited National Journal indexed by Sinta 4 in the ARS journal: Journal of Art and Design published by the Indonesian Art Institute, Yogyakarta, scientific articles published in national seminar proceedings, National Seminar Speakers, and Monograph with ISBN material. Teachings and IPR.</w:t>
      </w:r>
    </w:p>
    <w:p w:rsidR="004203E2" w:rsidRDefault="00875A27" w:rsidP="00875A27">
      <w:pPr>
        <w:spacing w:before="91" w:line="243" w:lineRule="auto"/>
        <w:ind w:left="113" w:right="119"/>
        <w:jc w:val="both"/>
        <w:rPr>
          <w:rFonts w:ascii="Adobe Garamond Pro" w:eastAsia="Adobe Garamond Pro" w:hAnsi="Adobe Garamond Pro" w:cs="Adobe Garamond Pro"/>
        </w:rPr>
      </w:pPr>
      <w:r w:rsidRPr="00875A27">
        <w:rPr>
          <w:rFonts w:ascii="Adobe Garamond Pro" w:eastAsia="Adobe Garamond Pro" w:hAnsi="Adobe Garamond Pro" w:cs="Adobe Garamond Pro"/>
          <w:i/>
          <w:spacing w:val="-3"/>
        </w:rPr>
        <w:t>Keywords: Digital Media, Character, Featured</w:t>
      </w:r>
    </w:p>
    <w:p w:rsidR="000F7D8F" w:rsidRDefault="000F7D8F">
      <w:pPr>
        <w:jc w:val="both"/>
        <w:rPr>
          <w:rFonts w:ascii="Adobe Garamond Pro" w:eastAsia="Adobe Garamond Pro" w:hAnsi="Adobe Garamond Pro" w:cs="Adobe Garamond Pro"/>
        </w:rPr>
        <w:sectPr w:rsidR="000F7D8F" w:rsidSect="000F7D8F">
          <w:type w:val="continuous"/>
          <w:pgSz w:w="11906" w:h="16838" w:code="9"/>
          <w:pgMar w:top="851" w:right="1133" w:bottom="1418" w:left="1020" w:header="720" w:footer="720" w:gutter="0"/>
          <w:cols w:num="2" w:space="720" w:equalWidth="0">
            <w:col w:w="2002" w:space="181"/>
            <w:col w:w="7570"/>
          </w:cols>
          <w:docGrid w:linePitch="299"/>
        </w:sectPr>
      </w:pPr>
      <w:bookmarkStart w:id="0" w:name="_GoBack"/>
      <w:bookmarkEnd w:id="0"/>
    </w:p>
    <w:p w:rsidR="004203E2" w:rsidRPr="002A2274" w:rsidRDefault="00887981" w:rsidP="002A2274">
      <w:pPr>
        <w:pStyle w:val="Heading1"/>
        <w:contextualSpacing/>
        <w:rPr>
          <w:rFonts w:ascii="Garamond" w:hAnsi="Garamond"/>
          <w:b w:val="0"/>
          <w:bCs w:val="0"/>
        </w:rPr>
      </w:pPr>
      <w:r w:rsidRPr="007B213E">
        <w:rPr>
          <w:rFonts w:ascii="Garamond" w:hAnsi="Garamond"/>
          <w:spacing w:val="-15"/>
        </w:rPr>
        <w:lastRenderedPageBreak/>
        <w:t>P</w:t>
      </w:r>
      <w:r w:rsidRPr="007B213E">
        <w:rPr>
          <w:rFonts w:ascii="Garamond" w:hAnsi="Garamond"/>
        </w:rPr>
        <w:t>endahuluan</w:t>
      </w:r>
    </w:p>
    <w:p w:rsidR="00586D62" w:rsidRPr="00586D62" w:rsidRDefault="00586D62" w:rsidP="00586D62">
      <w:pPr>
        <w:pStyle w:val="BodyText"/>
        <w:ind w:left="100" w:firstLine="453"/>
        <w:contextualSpacing/>
        <w:jc w:val="both"/>
        <w:rPr>
          <w:rFonts w:ascii="Garamond" w:hAnsi="Garamond" w:cs="Times New Roman"/>
          <w:color w:val="000000" w:themeColor="text1"/>
        </w:rPr>
      </w:pPr>
      <w:r w:rsidRPr="00586D62">
        <w:rPr>
          <w:rFonts w:ascii="Garamond" w:hAnsi="Garamond" w:cs="Times New Roman"/>
          <w:color w:val="000000" w:themeColor="text1"/>
        </w:rPr>
        <w:t xml:space="preserve">Desa Tumang sejak dulu dikenal di Indonesia maupun di manca negara sebagai sentra industri kecil dan menengah (IKM) kerajinan logam tembaga dan kuningan. Desa ini berlokasi di lereng gunung Merbabu, berjarak sekitar 32 kilo meter arah barat kota Surakarta, masuk di dalam wilayah kecamatan Cepogo, kabupaten Boyolali, Jawa Tengah. Desa Tumang sudah menjadi pusat pengolahan tembaga sejak zaman Mataram. Sampai era 1970-an, penduduk Tumang masih memproduksi berbagai perabotan rumah tangga seperti panci, piring, </w:t>
      </w:r>
      <w:r w:rsidRPr="009D5AEB">
        <w:rPr>
          <w:rFonts w:ascii="Garamond" w:hAnsi="Garamond" w:cs="Times New Roman"/>
          <w:i/>
          <w:color w:val="000000" w:themeColor="text1"/>
        </w:rPr>
        <w:t>cered</w:t>
      </w:r>
      <w:r w:rsidRPr="00586D62">
        <w:rPr>
          <w:rFonts w:ascii="Garamond" w:hAnsi="Garamond" w:cs="Times New Roman"/>
          <w:color w:val="000000" w:themeColor="text1"/>
        </w:rPr>
        <w:t xml:space="preserve">, dandang (tempat menanak nasi), tempayan, dan berbagai alat kebutuhan rumah tangga yang lain </w:t>
      </w:r>
      <w:r w:rsidR="009D5AEB">
        <w:rPr>
          <w:rFonts w:ascii="Garamond" w:hAnsi="Garamond" w:cs="Times New Roman"/>
          <w:color w:val="000000" w:themeColor="text1"/>
        </w:rPr>
        <w:fldChar w:fldCharType="begin" w:fldLock="1"/>
      </w:r>
      <w:r w:rsidR="00FA4D9B">
        <w:rPr>
          <w:rFonts w:ascii="Garamond" w:hAnsi="Garamond" w:cs="Times New Roman"/>
          <w:color w:val="000000" w:themeColor="text1"/>
        </w:rPr>
        <w:instrText>ADDIN CSL_CITATION {"citationItems":[{"id":"ITEM-1","itemData":{"author":[{"dropping-particle":"","family":"Taufiqurrohman","given":"M","non-dropping-particle":"","parse-names":false,"suffix":""},{"dropping-particle":"","family":"Imron Rosyid","given":"","non-dropping-particle":"","parse-names":false,"suffix":""}],"container-title":"Tempo.co","id":"ITEM-1","issued":{"date-parts":[["2003"]]},"page":"86079","title":"Supri, Juragan Tembaga dari Lereng Merapi - Ekonomi dan Bisnis - majalah.tempo.co","type":"article-newspaper"},"locator":"1","uris":["http://www.mendeley.com/documents/?uuid=909a9f77-2452-35e9-aed4-c7c449ce66da"]}],"mendeley":{"formattedCitation":"(Taufiqurrohman and Imron Rosyid 2003:1)","plainTextFormattedCitation":"(Taufiqurrohman and Imron Rosyid 2003:1)","previouslyFormattedCitation":"(Taufiqurrohman and Imron Rosyid 2003:1)"},"properties":{"noteIndex":0},"schema":"https://github.com/citation-style-language/schema/raw/master/csl-citation.json"}</w:instrText>
      </w:r>
      <w:r w:rsidR="009D5AEB">
        <w:rPr>
          <w:rFonts w:ascii="Garamond" w:hAnsi="Garamond" w:cs="Times New Roman"/>
          <w:color w:val="000000" w:themeColor="text1"/>
        </w:rPr>
        <w:fldChar w:fldCharType="separate"/>
      </w:r>
      <w:r w:rsidR="000C1F62" w:rsidRPr="000C1F62">
        <w:rPr>
          <w:rFonts w:ascii="Garamond" w:hAnsi="Garamond" w:cs="Times New Roman"/>
          <w:noProof/>
          <w:color w:val="000000" w:themeColor="text1"/>
        </w:rPr>
        <w:t>(Taufiqurrohman and Imron Rosyid 2003:1)</w:t>
      </w:r>
      <w:r w:rsidR="009D5AEB">
        <w:rPr>
          <w:rFonts w:ascii="Garamond" w:hAnsi="Garamond" w:cs="Times New Roman"/>
          <w:color w:val="000000" w:themeColor="text1"/>
        </w:rPr>
        <w:fldChar w:fldCharType="end"/>
      </w:r>
      <w:r w:rsidRPr="00586D62">
        <w:rPr>
          <w:rFonts w:ascii="Garamond" w:hAnsi="Garamond" w:cs="Times New Roman"/>
          <w:color w:val="000000" w:themeColor="text1"/>
        </w:rPr>
        <w:t xml:space="preserve">. </w:t>
      </w:r>
    </w:p>
    <w:p w:rsidR="00586D62" w:rsidRPr="00586D62" w:rsidRDefault="00586D62" w:rsidP="00586D62">
      <w:pPr>
        <w:pStyle w:val="BodyText"/>
        <w:ind w:left="100" w:firstLine="453"/>
        <w:contextualSpacing/>
        <w:jc w:val="both"/>
        <w:rPr>
          <w:rFonts w:ascii="Garamond" w:hAnsi="Garamond" w:cs="Times New Roman"/>
          <w:color w:val="000000" w:themeColor="text1"/>
        </w:rPr>
      </w:pPr>
      <w:r w:rsidRPr="00586D62">
        <w:rPr>
          <w:rFonts w:ascii="Garamond" w:hAnsi="Garamond" w:cs="Times New Roman"/>
          <w:color w:val="000000" w:themeColor="text1"/>
        </w:rPr>
        <w:t xml:space="preserve">Dalam perkembanganya saat ini para pengrajin desa Tumang sudah sanggup untuk mengerjakan berbagai produk yang memiliki nilai seni tinggi seperti produk pelengkap dekorasi rumah, dekorasi masjid, dan barang-barang seni lainya misalnya lampu gantung, lampu dinding, vas, kaligrafi, guci, hiasan pintu, hiasan dinding, hiasan meja, logo, bingkai, ornamen, dan sebagainya. Selain itu tingkat kehalusan tangan-tangasn terampil para pengrajin juga semakin meningkat. Berkembangnya ketrampilan dan berbagai varian hasil kerajinan tembaga dan kuningan ini tidak lepas dari bertambahnya pengetahuan dan skill pengrajin yang belajar dari berbagai sumber termasuk dari perguruan tinggi seni.  </w:t>
      </w:r>
    </w:p>
    <w:p w:rsidR="00586D62" w:rsidRPr="00586D62" w:rsidRDefault="00586D62" w:rsidP="00586D62">
      <w:pPr>
        <w:pStyle w:val="BodyText"/>
        <w:ind w:left="100" w:firstLine="453"/>
        <w:contextualSpacing/>
        <w:jc w:val="both"/>
        <w:rPr>
          <w:rFonts w:ascii="Garamond" w:hAnsi="Garamond" w:cs="Times New Roman"/>
          <w:color w:val="000000" w:themeColor="text1"/>
        </w:rPr>
      </w:pPr>
      <w:r w:rsidRPr="00586D62">
        <w:rPr>
          <w:rFonts w:ascii="Garamond" w:hAnsi="Garamond" w:cs="Times New Roman"/>
          <w:color w:val="000000" w:themeColor="text1"/>
        </w:rPr>
        <w:t xml:space="preserve">Produk-produk kerajinan tembaga dan kuningan yang dihasilkan dari sentra industri kecil dan menengah (IKM) di Dusun Tumang, Desa Cepogo, Kabupaten Boyolali, Jawa Tengah sudah mampu menembus berbagai pasar domestik maupun pasar luar negeri. Orientasi ekspor produk Tumang mencapai 50% dari kapasitas produksi antara 100-150 ton per tahun. Adapun tujuan ekspornya telah mencakup seluruh benua. Pasar Amerika dan Eropa menjadi yang utama. Di samping itu, pasar Asia Timur, seperti Jepang pun memiliki permintaan yang tidak sedikit atas produk-produk dari Tumang tersebut  https://semarang.bisnis.com/read/20181017/536/ 850194 /bank-indonesia-solo-dorong-tumang-genjot-ekspor </w:t>
      </w:r>
    </w:p>
    <w:p w:rsidR="0008773B" w:rsidRDefault="00586D62" w:rsidP="00586D62">
      <w:pPr>
        <w:pStyle w:val="BodyText"/>
        <w:ind w:left="100" w:firstLine="453"/>
        <w:contextualSpacing/>
        <w:jc w:val="both"/>
        <w:rPr>
          <w:rFonts w:ascii="Garamond" w:hAnsi="Garamond" w:cs="Times New Roman"/>
          <w:color w:val="000000" w:themeColor="text1"/>
        </w:rPr>
      </w:pPr>
      <w:r w:rsidRPr="00586D62">
        <w:rPr>
          <w:rFonts w:ascii="Garamond" w:hAnsi="Garamond" w:cs="Times New Roman"/>
          <w:color w:val="000000" w:themeColor="text1"/>
        </w:rPr>
        <w:t xml:space="preserve"> Saat ini Jumlah IKM di sentra kerajinan Tumang, Boyolali sebanyak 640 unit usaha dengan menyerap tenaga kerja sebanyak 2.344 orang dan memiliki omset ratusan miliar per tahun</w:t>
      </w:r>
      <w:r w:rsidR="0008773B">
        <w:rPr>
          <w:rFonts w:ascii="Garamond" w:hAnsi="Garamond" w:cs="Times New Roman"/>
          <w:color w:val="000000" w:themeColor="text1"/>
        </w:rPr>
        <w:t xml:space="preserve"> </w:t>
      </w:r>
      <w:r w:rsidR="0008773B">
        <w:rPr>
          <w:rFonts w:ascii="Garamond" w:hAnsi="Garamond" w:cs="Times New Roman"/>
          <w:color w:val="000000" w:themeColor="text1"/>
        </w:rPr>
        <w:fldChar w:fldCharType="begin" w:fldLock="1"/>
      </w:r>
      <w:r w:rsidR="000C1F62">
        <w:rPr>
          <w:rFonts w:ascii="Garamond" w:hAnsi="Garamond" w:cs="Times New Roman"/>
          <w:color w:val="000000" w:themeColor="text1"/>
        </w:rPr>
        <w:instrText>ADDIN CSL_CITATION {"citationItems":[{"id":"ITEM-1","itemData":{"URL":"https://www.industry.co.id/read/3057/kerajinan-logam-ikm-boyolali-berorientasi-ekspor","accessed":{"date-parts":[["2021","1","4"]]},"author":[{"dropping-particle":"","family":"Ridwan","given":"","non-dropping-particle":"","parse-names":false,"suffix":""}],"container-title":"industry.co.id","id":"ITEM-1","issued":{"date-parts":[["2017","1","21"]]},"page":"1-2","title":"Kerajinan Logam IKM Boyolali Berorientasi Ekspor -…","type":"webpage"},"locator":"1","uris":["http://www.mendeley.com/documents/?uuid=e3609d09-9ba7-3c0d-8737-c6a208727a5a"]}],"mendeley":{"formattedCitation":"(Ridwan 2017:1)","plainTextFormattedCitation":"(Ridwan 2017:1)","previouslyFormattedCitation":"(Ridwan 2017:1)"},"properties":{"noteIndex":0},"schema":"https://github.com/citation-style-language/schema/raw/master/csl-citation.json"}</w:instrText>
      </w:r>
      <w:r w:rsidR="0008773B">
        <w:rPr>
          <w:rFonts w:ascii="Garamond" w:hAnsi="Garamond" w:cs="Times New Roman"/>
          <w:color w:val="000000" w:themeColor="text1"/>
        </w:rPr>
        <w:fldChar w:fldCharType="separate"/>
      </w:r>
      <w:r w:rsidR="000C1F62" w:rsidRPr="000C1F62">
        <w:rPr>
          <w:rFonts w:ascii="Garamond" w:hAnsi="Garamond" w:cs="Times New Roman"/>
          <w:noProof/>
          <w:color w:val="000000" w:themeColor="text1"/>
        </w:rPr>
        <w:t>(Ridwan 2017:1)</w:t>
      </w:r>
      <w:r w:rsidR="0008773B">
        <w:rPr>
          <w:rFonts w:ascii="Garamond" w:hAnsi="Garamond" w:cs="Times New Roman"/>
          <w:color w:val="000000" w:themeColor="text1"/>
        </w:rPr>
        <w:fldChar w:fldCharType="end"/>
      </w:r>
      <w:r w:rsidRPr="00586D62">
        <w:rPr>
          <w:rFonts w:ascii="Garamond" w:hAnsi="Garamond" w:cs="Times New Roman"/>
          <w:color w:val="000000" w:themeColor="text1"/>
        </w:rPr>
        <w:t xml:space="preserve">. </w:t>
      </w:r>
    </w:p>
    <w:p w:rsidR="00586D62" w:rsidRPr="00586D62" w:rsidRDefault="00586D62" w:rsidP="00586D62">
      <w:pPr>
        <w:pStyle w:val="BodyText"/>
        <w:ind w:left="100" w:firstLine="453"/>
        <w:contextualSpacing/>
        <w:jc w:val="both"/>
        <w:rPr>
          <w:rFonts w:ascii="Garamond" w:hAnsi="Garamond" w:cs="Times New Roman"/>
          <w:color w:val="000000" w:themeColor="text1"/>
        </w:rPr>
      </w:pPr>
      <w:r w:rsidRPr="00586D62">
        <w:rPr>
          <w:rFonts w:ascii="Garamond" w:hAnsi="Garamond" w:cs="Times New Roman"/>
          <w:color w:val="000000" w:themeColor="text1"/>
        </w:rPr>
        <w:t>Diantara banyak unit usaha tersebut baru sebagian kecil yang telah sukses dalam mengelola binsnisnya yang memiliki kemampuan dalam memperkenalkan dan memasarkan produknya sendiri menggunakan berbagai sarana media promosi yang ada, atara lain pameran, brosur online, brosur offline, media sosial dan terutama melalui website, sehingga mampu menjangkau target pasar seluruh Indonesia dan manca negara. Namun masih banyak pengusaha yang mempunyai kemapuan pas-pasan dalam pengenalan dan pemasaran produknya, sehingga sebagian besar ditawarkan dan dipasarkan melalui perantara atau broker karena belum memiliki media promosi sendiri terutama website sehingga banyak konsumen yang tidak tahu produsen asli dari produk-produk kerajinan yang beredar di pasaran. Hal ini menyebabkan tergerusnya pendapatan para pelaku IKM karena adanya broker yang sudah memiliki berbagai prasarana pemasaran dan promosi.</w:t>
      </w:r>
    </w:p>
    <w:p w:rsidR="00586D62" w:rsidRPr="00586D62" w:rsidRDefault="00586D62" w:rsidP="00586D62">
      <w:pPr>
        <w:pStyle w:val="BodyText"/>
        <w:ind w:left="100" w:firstLine="453"/>
        <w:contextualSpacing/>
        <w:jc w:val="both"/>
        <w:rPr>
          <w:rFonts w:ascii="Garamond" w:hAnsi="Garamond" w:cs="Times New Roman"/>
          <w:color w:val="000000" w:themeColor="text1"/>
        </w:rPr>
      </w:pPr>
      <w:r w:rsidRPr="00586D62">
        <w:rPr>
          <w:rFonts w:ascii="Garamond" w:hAnsi="Garamond" w:cs="Times New Roman"/>
          <w:color w:val="000000" w:themeColor="text1"/>
        </w:rPr>
        <w:t>Istana Kuningan sebagai mitra membuat kerajinan tembaga dan kuningan mulai dari kubah masjid tembaga, kubah masjid kuningan, lampu masjid, pintu masjid, ornamen, kaligrafi, dan meja interior/eksterior. Istana kuningan dalam konsep pemasaran masih berbasis order kunjungan langsung ke galeri belum memaksimalkan teknologi informasi dalam memperluas jaringan pasar. Di era digital dan ditambah masa wabah coronavirus yang melanda dunia di tahun 2020 ini intensitas mobilitas masyarakat berkurang drastis. Maka perlu penyesuaian secara cepat yaitu memanfaatkan teknologi informasi sebagai sarana promosi dan jual-beli yang efektif.</w:t>
      </w:r>
    </w:p>
    <w:p w:rsidR="00586D62" w:rsidRDefault="00586D62" w:rsidP="00586D62">
      <w:pPr>
        <w:pStyle w:val="BodyText"/>
        <w:ind w:left="100" w:firstLine="453"/>
        <w:contextualSpacing/>
        <w:jc w:val="both"/>
        <w:rPr>
          <w:rFonts w:ascii="Garamond" w:hAnsi="Garamond" w:cs="Times New Roman"/>
          <w:color w:val="000000" w:themeColor="text1"/>
        </w:rPr>
      </w:pPr>
      <w:r w:rsidRPr="00586D62">
        <w:rPr>
          <w:rFonts w:ascii="Garamond" w:hAnsi="Garamond" w:cs="Times New Roman"/>
          <w:color w:val="000000" w:themeColor="text1"/>
        </w:rPr>
        <w:t>Penelitian ini berupaya mengidentifikasi permasalahan yang dialami oleh para pelaku IKM di sentra kerajinan tumang dalam pemasaran produknya melalui perancangan website interaktif secara terpadu bernama “</w:t>
      </w:r>
      <w:r w:rsidR="0008773B">
        <w:rPr>
          <w:rFonts w:ascii="Garamond" w:hAnsi="Garamond" w:cs="Times New Roman"/>
          <w:color w:val="000000" w:themeColor="text1"/>
        </w:rPr>
        <w:t xml:space="preserve">Senitembaga” </w:t>
      </w:r>
      <w:r w:rsidRPr="00586D62">
        <w:rPr>
          <w:rFonts w:ascii="Garamond" w:hAnsi="Garamond" w:cs="Times New Roman"/>
          <w:color w:val="000000" w:themeColor="text1"/>
        </w:rPr>
        <w:t>yang nantinya diterapkan dalam sebuah nama web untuk IKM di desa Tumang yang mayoritas pengrajun tembaga. Sehingga dapat digunakan sebagai sarana untuk memasarkan dan mempromosikan sendiri produk-produk para pelaku IKM secara langsung pada konsumen tanpa melaui broker, dan agar produk-produk dan para pelaku IKM sentra kerajinan Tumang dapat lebih dikenal oleh konsumen secara luas.</w:t>
      </w:r>
    </w:p>
    <w:p w:rsidR="004203E2" w:rsidRPr="002A2274" w:rsidRDefault="006A7F10" w:rsidP="002A2274">
      <w:pPr>
        <w:pStyle w:val="BodyText"/>
        <w:ind w:left="102"/>
        <w:contextualSpacing/>
        <w:jc w:val="both"/>
        <w:rPr>
          <w:rFonts w:ascii="Garamond" w:hAnsi="Garamond" w:cs="Times New Roman"/>
          <w:b/>
          <w:color w:val="000000" w:themeColor="text1"/>
        </w:rPr>
      </w:pPr>
      <w:r>
        <w:rPr>
          <w:rFonts w:ascii="Garamond" w:hAnsi="Garamond" w:cs="Times New Roman"/>
          <w:b/>
          <w:color w:val="000000" w:themeColor="text1"/>
          <w:spacing w:val="-3"/>
        </w:rPr>
        <w:t>Metode Penelitian</w:t>
      </w:r>
    </w:p>
    <w:p w:rsidR="00586D62" w:rsidRPr="00586D62" w:rsidRDefault="00586D62" w:rsidP="00586D62">
      <w:pPr>
        <w:pStyle w:val="BodyText"/>
        <w:ind w:left="100" w:right="113" w:firstLine="453"/>
        <w:contextualSpacing/>
        <w:jc w:val="both"/>
        <w:rPr>
          <w:rFonts w:ascii="Garamond" w:hAnsi="Garamond" w:cs="Times New Roman"/>
          <w:color w:val="000000" w:themeColor="text1"/>
          <w:spacing w:val="-3"/>
        </w:rPr>
      </w:pPr>
      <w:r w:rsidRPr="00586D62">
        <w:rPr>
          <w:rFonts w:ascii="Garamond" w:hAnsi="Garamond" w:cs="Times New Roman"/>
          <w:color w:val="000000" w:themeColor="text1"/>
          <w:spacing w:val="-3"/>
        </w:rPr>
        <w:t xml:space="preserve">Penelitian ini adalah penelitian yang bersifat deskriptif. Menurut </w:t>
      </w:r>
      <w:r w:rsidR="00FA4D9B">
        <w:rPr>
          <w:rFonts w:ascii="Garamond" w:hAnsi="Garamond" w:cs="Times New Roman"/>
          <w:color w:val="000000" w:themeColor="text1"/>
          <w:spacing w:val="-3"/>
        </w:rPr>
        <w:fldChar w:fldCharType="begin" w:fldLock="1"/>
      </w:r>
      <w:r w:rsidR="00FA4D9B">
        <w:rPr>
          <w:rFonts w:ascii="Garamond" w:hAnsi="Garamond" w:cs="Times New Roman"/>
          <w:color w:val="000000" w:themeColor="text1"/>
          <w:spacing w:val="-3"/>
        </w:rPr>
        <w:instrText>ADDIN CSL_CITATION {"citationItems":[{"id":"ITEM-1","itemData":{"ISBN":"1119165555","author":[{"dropping-particle":"","family":"Sekaran","given":"Uma","non-dropping-particle":"","parse-names":false,"suffix":""},{"dropping-particle":"","family":"Bougie","given":"Roger","non-dropping-particle":"","parse-names":false,"suffix":""}],"id":"ITEM-1","issued":{"date-parts":[["2016"]]},"publisher":"John Wiley &amp; Sons","title":"Research methods for business: A skill building approach","type":"book"},"locator":"105-106","uris":["http://www.mendeley.com/documents/?uuid=92f99cc3-b84d-4b81-adb4-81fd1207974f"]}],"mendeley":{"formattedCitation":"(Sekaran and Bougie 2016:105–6)","plainTextFormattedCitation":"(Sekaran and Bougie 2016:105–6)","previouslyFormattedCitation":"(Sekaran and Bougie 2016:105–6)"},"properties":{"noteIndex":0},"schema":"https://github.com/citation-style-language/schema/raw/master/csl-citation.json"}</w:instrText>
      </w:r>
      <w:r w:rsidR="00FA4D9B">
        <w:rPr>
          <w:rFonts w:ascii="Garamond" w:hAnsi="Garamond" w:cs="Times New Roman"/>
          <w:color w:val="000000" w:themeColor="text1"/>
          <w:spacing w:val="-3"/>
        </w:rPr>
        <w:fldChar w:fldCharType="separate"/>
      </w:r>
      <w:r w:rsidR="00FA4D9B" w:rsidRPr="00FA4D9B">
        <w:rPr>
          <w:rFonts w:ascii="Garamond" w:hAnsi="Garamond" w:cs="Times New Roman"/>
          <w:noProof/>
          <w:color w:val="000000" w:themeColor="text1"/>
          <w:spacing w:val="-3"/>
        </w:rPr>
        <w:t>(Sekaran and Bougie 2016:105–6)</w:t>
      </w:r>
      <w:r w:rsidR="00FA4D9B">
        <w:rPr>
          <w:rFonts w:ascii="Garamond" w:hAnsi="Garamond" w:cs="Times New Roman"/>
          <w:color w:val="000000" w:themeColor="text1"/>
          <w:spacing w:val="-3"/>
        </w:rPr>
        <w:fldChar w:fldCharType="end"/>
      </w:r>
      <w:r w:rsidR="005A6D3E">
        <w:rPr>
          <w:rFonts w:ascii="Garamond" w:hAnsi="Garamond" w:cs="Times New Roman"/>
          <w:color w:val="000000" w:themeColor="text1"/>
          <w:spacing w:val="-3"/>
        </w:rPr>
        <w:t xml:space="preserve"> </w:t>
      </w:r>
      <w:r w:rsidRPr="00586D62">
        <w:rPr>
          <w:rFonts w:ascii="Garamond" w:hAnsi="Garamond" w:cs="Times New Roman"/>
          <w:color w:val="000000" w:themeColor="text1"/>
          <w:spacing w:val="-3"/>
        </w:rPr>
        <w:t xml:space="preserve">penelitian deskriptif adalah penelitian </w:t>
      </w:r>
      <w:r w:rsidRPr="00586D62">
        <w:rPr>
          <w:rFonts w:ascii="Garamond" w:hAnsi="Garamond" w:cs="Times New Roman"/>
          <w:color w:val="000000" w:themeColor="text1"/>
          <w:spacing w:val="-3"/>
        </w:rPr>
        <w:lastRenderedPageBreak/>
        <w:t>yang dilakukan untuk memastikan dan memampukan peneliti untuk menggambarkan karakteristik dari variable-variabel yang menjadi perhatian pada suatu situasi. Tujuan dari penelitian dekriptif adalah untuk mendapatkan suatu profil atau gambaran yang lengkap dari aspek-aspek relevan mengenai sebuah gejala yang menarik, yang terjadi pada suatu individu, organisasi, industri, atau hal-hal lainnya</w:t>
      </w:r>
      <w:r w:rsidR="00FA4D9B">
        <w:rPr>
          <w:rFonts w:ascii="Garamond" w:hAnsi="Garamond" w:cs="Times New Roman"/>
          <w:color w:val="000000" w:themeColor="text1"/>
          <w:spacing w:val="-3"/>
        </w:rPr>
        <w:t xml:space="preserve"> </w:t>
      </w:r>
      <w:r w:rsidR="00FA4D9B">
        <w:rPr>
          <w:rFonts w:ascii="Garamond" w:hAnsi="Garamond" w:cs="Times New Roman"/>
          <w:color w:val="000000" w:themeColor="text1"/>
          <w:spacing w:val="-3"/>
        </w:rPr>
        <w:fldChar w:fldCharType="begin" w:fldLock="1"/>
      </w:r>
      <w:r w:rsidR="00FA4D9B">
        <w:rPr>
          <w:rFonts w:ascii="Garamond" w:hAnsi="Garamond" w:cs="Times New Roman"/>
          <w:color w:val="000000" w:themeColor="text1"/>
          <w:spacing w:val="-3"/>
        </w:rPr>
        <w:instrText>ADDIN CSL_CITATION {"citationItems":[{"id":"ITEM-1","itemData":{"ISSN":"2548-6543","abstract":"Development of Interactive Archipelago Culinary Web Design Based on Local Wisdom of Regionalism (Case Study of Typical Culinary of Kudus Regency). This study seeks to inventory, describe and package local cultural values related to the typical Kudus culinary, as an ingredient to be further developed in a learning model and strengthening the creative economy of UMKM in Kudus Regency. How about interactive web media about Kudus special culinary to support the UMKM creative economy in Kudus Regency. So that they know and understand interactive web media about Kudus's unique culinary efforts to support the creative economy of UMKM in Kudus Regency. Contributions to making cultural values the main attraction in the creative culinary economy can be identified local cultural values in the culinary destination. With this study, the packaging of cultural values combined with a creative economy in the culinary field is expected to boost the tourism activities sector which has a positive impact on the social, economic and cultural fields. The research method uses more concrete qualitative methods looking at the aspects studied and expected outcomes. Outputs of the Study are Nusantara Culinary Interactive Web Media Based on Local Wisdom of the Region (Typical Culinary Case Study of Kudus Regency)","author":[{"dropping-particle":"","family":"Setiawan","given":"Agus","non-dropping-particle":"","parse-names":false,"suffix":""},{"dropping-particle":"","family":"Bastian","given":"Henry","non-dropping-particle":"","parse-names":false,"suffix":""}],"container-title":"Journal of Art, Design, Education And Culture Studies (JADECS)","id":"ITEM-1","issue":"2","issued":{"date-parts":[["2019","12","19"]]},"page":"111-119","title":"Pengembangan Desain Web Interaktif Kuliner Nusantara Berbasis Kearifan Lokal Kedaerahan (Studi Kasus Kuliner Khas Kabupaten Kudus)","type":"article-journal","volume":"4"},"locator":"113","uris":["http://www.mendeley.com/documents/?uuid=22ce954e-188b-3467-a6d7-eb45f073414f"]}],"mendeley":{"formattedCitation":"(Setiawan and Bastian 2019:113)","plainTextFormattedCitation":"(Setiawan and Bastian 2019:113)","previouslyFormattedCitation":"(Setiawan and Bastian 2019:113)"},"properties":{"noteIndex":0},"schema":"https://github.com/citation-style-language/schema/raw/master/csl-citation.json"}</w:instrText>
      </w:r>
      <w:r w:rsidR="00FA4D9B">
        <w:rPr>
          <w:rFonts w:ascii="Garamond" w:hAnsi="Garamond" w:cs="Times New Roman"/>
          <w:color w:val="000000" w:themeColor="text1"/>
          <w:spacing w:val="-3"/>
        </w:rPr>
        <w:fldChar w:fldCharType="separate"/>
      </w:r>
      <w:r w:rsidR="00FA4D9B" w:rsidRPr="00FA4D9B">
        <w:rPr>
          <w:rFonts w:ascii="Garamond" w:hAnsi="Garamond" w:cs="Times New Roman"/>
          <w:noProof/>
          <w:color w:val="000000" w:themeColor="text1"/>
          <w:spacing w:val="-3"/>
        </w:rPr>
        <w:t>(Setiawan and Bastian 2019:113)</w:t>
      </w:r>
      <w:r w:rsidR="00FA4D9B">
        <w:rPr>
          <w:rFonts w:ascii="Garamond" w:hAnsi="Garamond" w:cs="Times New Roman"/>
          <w:color w:val="000000" w:themeColor="text1"/>
          <w:spacing w:val="-3"/>
        </w:rPr>
        <w:fldChar w:fldCharType="end"/>
      </w:r>
      <w:r w:rsidRPr="00586D62">
        <w:rPr>
          <w:rFonts w:ascii="Garamond" w:hAnsi="Garamond" w:cs="Times New Roman"/>
          <w:color w:val="000000" w:themeColor="text1"/>
          <w:spacing w:val="-3"/>
        </w:rPr>
        <w:t xml:space="preserve">. Terkait dengan paparan mengenai metode penelitian deskriptif di atas, maka metode deskriptif dipilih karena pada studi ini dilakukan upaya-upaya untuk mendapatkan profil lengkap dari potensi kerajinan tembaga Tumang, yang selanjutnya digunakan untuk membuat sebuah model pemasaran yang digarapkan mampu mendongkrak IKM kerajinan tembaga Tumang di Boyolali. Secara lebih rinci, kegiatan-kegiatan yang diajukan adalah: 1. Melakukan identifikasi terhadap lingkungan internal dan eksternal tentang sentra kerajinan tembaga Tumang Boyolali. 2. Melakukan identifikasi terhadap kajian awal terkait informasi dasar mengenai sentra kerajinan tembaga Tumang Boyolali; yang meliputi: kondisi geografis Desa tumang, produk kerajinan Tumang, dan penerapan media online berbasis web bagi sentra kerajinan tembaga Tumang Boyolali yang mencakup uji coba promosi dan pemasan. 3. Melakukan identifikasi terhadap Bauran Pemasaran dari sentra kerajinan tembaga Tumang Boyolali. 4. Menyusun sebuah model destinasi budaya kreatif bagi pelaku usaha kerajian tembaga Tumang. 5. Menciptakan Web Interaktif “Tembang” sentra kerajinan tembaga Tumang Boyolali bermitra dengan pelaku </w:t>
      </w:r>
      <w:r w:rsidR="00FA4D9B">
        <w:rPr>
          <w:rFonts w:ascii="Garamond" w:hAnsi="Garamond" w:cs="Times New Roman"/>
          <w:color w:val="000000" w:themeColor="text1"/>
          <w:spacing w:val="-3"/>
        </w:rPr>
        <w:t>usaha pengrajin Tembaga Tumang.</w:t>
      </w:r>
    </w:p>
    <w:p w:rsidR="00586D62" w:rsidRDefault="00586D62" w:rsidP="00586D62">
      <w:pPr>
        <w:pStyle w:val="BodyText"/>
        <w:ind w:left="100" w:right="113" w:firstLine="453"/>
        <w:contextualSpacing/>
        <w:jc w:val="both"/>
        <w:rPr>
          <w:rFonts w:ascii="Garamond" w:hAnsi="Garamond" w:cs="Times New Roman"/>
          <w:color w:val="000000" w:themeColor="text1"/>
          <w:spacing w:val="-3"/>
        </w:rPr>
      </w:pPr>
      <w:r w:rsidRPr="00586D62">
        <w:rPr>
          <w:rFonts w:ascii="Garamond" w:hAnsi="Garamond" w:cs="Times New Roman"/>
          <w:color w:val="000000" w:themeColor="text1"/>
          <w:spacing w:val="-3"/>
        </w:rPr>
        <w:t xml:space="preserve">Sehingga dapat dilihat secara garis besar bagan penelitian secara utuh dalam pentahapannya dalam tabel di bawah ini: </w:t>
      </w:r>
    </w:p>
    <w:p w:rsidR="00E328F4" w:rsidRDefault="00E328F4" w:rsidP="006A7F10">
      <w:pPr>
        <w:pStyle w:val="BodyText"/>
        <w:ind w:left="100" w:right="113"/>
        <w:contextualSpacing/>
        <w:jc w:val="both"/>
        <w:rPr>
          <w:rFonts w:ascii="Garamond" w:hAnsi="Garamond" w:cs="Times New Roman"/>
          <w:color w:val="000000" w:themeColor="text1"/>
          <w:spacing w:val="-3"/>
        </w:rPr>
      </w:pPr>
    </w:p>
    <w:tbl>
      <w:tblPr>
        <w:tblW w:w="0" w:type="auto"/>
        <w:jc w:val="center"/>
        <w:tblLook w:val="04A0" w:firstRow="1" w:lastRow="0" w:firstColumn="1" w:lastColumn="0" w:noHBand="0" w:noVBand="1"/>
      </w:tblPr>
      <w:tblGrid>
        <w:gridCol w:w="1536"/>
        <w:gridCol w:w="911"/>
        <w:gridCol w:w="2190"/>
      </w:tblGrid>
      <w:tr w:rsidR="00586D62" w:rsidRPr="00E328F4" w:rsidTr="00E328F4">
        <w:trPr>
          <w:trHeight w:val="638"/>
          <w:jc w:val="center"/>
        </w:trPr>
        <w:tc>
          <w:tcPr>
            <w:tcW w:w="2624" w:type="dxa"/>
            <w:tcBorders>
              <w:top w:val="single" w:sz="4" w:space="0" w:color="auto"/>
              <w:bottom w:val="single" w:sz="4" w:space="0" w:color="auto"/>
            </w:tcBorders>
            <w:shd w:val="clear" w:color="auto" w:fill="D9D9D9" w:themeFill="background1" w:themeFillShade="D9"/>
          </w:tcPr>
          <w:p w:rsidR="00E328F4" w:rsidRPr="00E328F4" w:rsidRDefault="00E328F4" w:rsidP="00E56FFE">
            <w:pPr>
              <w:jc w:val="center"/>
              <w:rPr>
                <w:rFonts w:ascii="Garamond" w:hAnsi="Garamond"/>
                <w:b/>
                <w:sz w:val="20"/>
                <w:szCs w:val="20"/>
              </w:rPr>
            </w:pPr>
          </w:p>
          <w:p w:rsidR="00E328F4" w:rsidRPr="00E328F4" w:rsidRDefault="00E328F4" w:rsidP="00E56FFE">
            <w:pPr>
              <w:jc w:val="center"/>
              <w:rPr>
                <w:rFonts w:ascii="Garamond" w:hAnsi="Garamond"/>
                <w:b/>
                <w:sz w:val="20"/>
                <w:szCs w:val="20"/>
              </w:rPr>
            </w:pPr>
            <w:r w:rsidRPr="00E328F4">
              <w:rPr>
                <w:rFonts w:ascii="Garamond" w:hAnsi="Garamond"/>
                <w:b/>
                <w:sz w:val="20"/>
                <w:szCs w:val="20"/>
              </w:rPr>
              <w:t>Aspek yang diteliti</w:t>
            </w:r>
          </w:p>
          <w:p w:rsidR="00E328F4" w:rsidRPr="00E328F4" w:rsidRDefault="00E328F4" w:rsidP="00E56FFE">
            <w:pPr>
              <w:jc w:val="center"/>
              <w:rPr>
                <w:rFonts w:ascii="Garamond" w:hAnsi="Garamond"/>
                <w:b/>
                <w:sz w:val="20"/>
                <w:szCs w:val="20"/>
              </w:rPr>
            </w:pPr>
          </w:p>
        </w:tc>
        <w:tc>
          <w:tcPr>
            <w:tcW w:w="2430" w:type="dxa"/>
            <w:tcBorders>
              <w:top w:val="single" w:sz="4" w:space="0" w:color="auto"/>
              <w:bottom w:val="single" w:sz="4" w:space="0" w:color="auto"/>
            </w:tcBorders>
            <w:shd w:val="clear" w:color="auto" w:fill="D9D9D9" w:themeFill="background1" w:themeFillShade="D9"/>
          </w:tcPr>
          <w:p w:rsidR="00E328F4" w:rsidRPr="00E328F4" w:rsidRDefault="00E328F4" w:rsidP="00E56FFE">
            <w:pPr>
              <w:jc w:val="center"/>
              <w:rPr>
                <w:rFonts w:ascii="Garamond" w:hAnsi="Garamond"/>
                <w:b/>
                <w:noProof/>
                <w:sz w:val="20"/>
                <w:szCs w:val="20"/>
              </w:rPr>
            </w:pPr>
          </w:p>
          <w:p w:rsidR="00E328F4" w:rsidRPr="00E328F4" w:rsidRDefault="00E328F4" w:rsidP="00E56FFE">
            <w:pPr>
              <w:jc w:val="center"/>
              <w:rPr>
                <w:rFonts w:ascii="Garamond" w:hAnsi="Garamond"/>
                <w:b/>
                <w:noProof/>
                <w:sz w:val="20"/>
                <w:szCs w:val="20"/>
              </w:rPr>
            </w:pPr>
            <w:r w:rsidRPr="00E328F4">
              <w:rPr>
                <w:rFonts w:ascii="Garamond" w:hAnsi="Garamond"/>
                <w:b/>
                <w:noProof/>
                <w:sz w:val="20"/>
                <w:szCs w:val="20"/>
              </w:rPr>
              <w:t>Alur</w:t>
            </w:r>
          </w:p>
        </w:tc>
        <w:tc>
          <w:tcPr>
            <w:tcW w:w="3100" w:type="dxa"/>
            <w:tcBorders>
              <w:top w:val="single" w:sz="4" w:space="0" w:color="auto"/>
              <w:bottom w:val="single" w:sz="4" w:space="0" w:color="auto"/>
            </w:tcBorders>
            <w:shd w:val="clear" w:color="auto" w:fill="D9D9D9" w:themeFill="background1" w:themeFillShade="D9"/>
          </w:tcPr>
          <w:p w:rsidR="00E328F4" w:rsidRPr="00E328F4" w:rsidRDefault="00E328F4" w:rsidP="00E56FFE">
            <w:pPr>
              <w:jc w:val="center"/>
              <w:rPr>
                <w:rFonts w:ascii="Garamond" w:hAnsi="Garamond"/>
                <w:b/>
                <w:sz w:val="20"/>
                <w:szCs w:val="20"/>
              </w:rPr>
            </w:pPr>
          </w:p>
          <w:p w:rsidR="00E328F4" w:rsidRPr="00E328F4" w:rsidRDefault="00E328F4" w:rsidP="00E56FFE">
            <w:pPr>
              <w:jc w:val="center"/>
              <w:rPr>
                <w:rFonts w:ascii="Garamond" w:hAnsi="Garamond"/>
                <w:b/>
                <w:sz w:val="20"/>
                <w:szCs w:val="20"/>
              </w:rPr>
            </w:pPr>
            <w:r w:rsidRPr="00E328F4">
              <w:rPr>
                <w:rFonts w:ascii="Garamond" w:hAnsi="Garamond"/>
                <w:b/>
                <w:sz w:val="20"/>
                <w:szCs w:val="20"/>
              </w:rPr>
              <w:t>Target luaran yang dicapai</w:t>
            </w:r>
          </w:p>
          <w:p w:rsidR="00E328F4" w:rsidRPr="00E328F4" w:rsidRDefault="00E328F4" w:rsidP="00E56FFE">
            <w:pPr>
              <w:jc w:val="center"/>
              <w:rPr>
                <w:rFonts w:ascii="Garamond" w:hAnsi="Garamond"/>
                <w:b/>
                <w:sz w:val="20"/>
                <w:szCs w:val="20"/>
              </w:rPr>
            </w:pPr>
          </w:p>
        </w:tc>
      </w:tr>
      <w:tr w:rsidR="00586D62" w:rsidRPr="00E328F4" w:rsidTr="00E328F4">
        <w:trPr>
          <w:trHeight w:val="1196"/>
          <w:jc w:val="center"/>
        </w:trPr>
        <w:tc>
          <w:tcPr>
            <w:tcW w:w="2624" w:type="dxa"/>
            <w:tcBorders>
              <w:top w:val="single" w:sz="4" w:space="0" w:color="auto"/>
            </w:tcBorders>
            <w:shd w:val="clear" w:color="auto" w:fill="auto"/>
          </w:tcPr>
          <w:p w:rsidR="00E328F4" w:rsidRPr="00E328F4" w:rsidRDefault="00E328F4" w:rsidP="00E56FFE">
            <w:pPr>
              <w:rPr>
                <w:rFonts w:ascii="Garamond" w:hAnsi="Garamond"/>
                <w:sz w:val="20"/>
                <w:szCs w:val="20"/>
              </w:rPr>
            </w:pPr>
          </w:p>
          <w:p w:rsidR="00E328F4" w:rsidRDefault="00586D62" w:rsidP="00E56FFE">
            <w:pPr>
              <w:rPr>
                <w:rFonts w:ascii="Garamond" w:hAnsi="Garamond"/>
                <w:sz w:val="20"/>
                <w:szCs w:val="20"/>
              </w:rPr>
            </w:pPr>
            <w:r w:rsidRPr="00586D62">
              <w:rPr>
                <w:rFonts w:ascii="Garamond" w:hAnsi="Garamond"/>
                <w:sz w:val="20"/>
                <w:szCs w:val="20"/>
              </w:rPr>
              <w:t>Sentra kerajinan tembaga Tumang Boyolali</w:t>
            </w:r>
          </w:p>
          <w:p w:rsidR="00586D62" w:rsidRDefault="00586D62" w:rsidP="00E56FFE">
            <w:pPr>
              <w:rPr>
                <w:rFonts w:ascii="Garamond" w:hAnsi="Garamond"/>
                <w:sz w:val="20"/>
                <w:szCs w:val="20"/>
              </w:rPr>
            </w:pPr>
          </w:p>
          <w:p w:rsidR="00586D62" w:rsidRPr="00E328F4" w:rsidRDefault="00586D62" w:rsidP="00E56FFE">
            <w:pPr>
              <w:rPr>
                <w:rFonts w:ascii="Garamond" w:hAnsi="Garamond"/>
                <w:sz w:val="20"/>
                <w:szCs w:val="20"/>
              </w:rPr>
            </w:pPr>
          </w:p>
        </w:tc>
        <w:tc>
          <w:tcPr>
            <w:tcW w:w="2430" w:type="dxa"/>
            <w:tcBorders>
              <w:top w:val="single" w:sz="4" w:space="0" w:color="auto"/>
            </w:tcBorders>
            <w:shd w:val="clear" w:color="auto" w:fill="auto"/>
          </w:tcPr>
          <w:p w:rsidR="00E328F4" w:rsidRPr="00E328F4" w:rsidRDefault="00E328F4" w:rsidP="00E56FFE">
            <w:pPr>
              <w:spacing w:line="360" w:lineRule="auto"/>
              <w:jc w:val="center"/>
              <w:rPr>
                <w:rFonts w:ascii="Garamond" w:hAnsi="Garamond"/>
                <w:b/>
                <w:noProof/>
                <w:sz w:val="20"/>
                <w:szCs w:val="20"/>
              </w:rPr>
            </w:pPr>
            <w:r w:rsidRPr="00E328F4">
              <w:rPr>
                <w:rFonts w:ascii="Garamond" w:hAnsi="Garamond"/>
                <w:noProof/>
                <w:sz w:val="20"/>
                <w:szCs w:val="20"/>
              </w:rPr>
              <mc:AlternateContent>
                <mc:Choice Requires="wps">
                  <w:drawing>
                    <wp:anchor distT="0" distB="0" distL="114300" distR="114300" simplePos="0" relativeHeight="251662336" behindDoc="0" locked="0" layoutInCell="1" allowOverlap="1" wp14:anchorId="193A6156" wp14:editId="6FB4DC68">
                      <wp:simplePos x="0" y="0"/>
                      <wp:positionH relativeFrom="column">
                        <wp:posOffset>78740</wp:posOffset>
                      </wp:positionH>
                      <wp:positionV relativeFrom="paragraph">
                        <wp:posOffset>152400</wp:posOffset>
                      </wp:positionV>
                      <wp:extent cx="371475" cy="332105"/>
                      <wp:effectExtent l="0" t="0" r="9525" b="0"/>
                      <wp:wrapNone/>
                      <wp:docPr id="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32105"/>
                              </a:xfrm>
                              <a:prstGeom prst="rightArrow">
                                <a:avLst>
                                  <a:gd name="adj1" fmla="val 50000"/>
                                  <a:gd name="adj2" fmla="val 89388"/>
                                </a:avLst>
                              </a:prstGeom>
                              <a:solidFill>
                                <a:schemeClr val="bg1">
                                  <a:lumMod val="50000"/>
                                </a:schemeClr>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000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2" o:spid="_x0000_s1026" type="#_x0000_t13" style="position:absolute;margin-left:6.2pt;margin-top:12pt;width:29.25pt;height:2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" adj="4338" fillcolor="#7f7f7f [1612]" stroked="f"/>
                  </w:pict>
                </mc:Fallback>
              </mc:AlternateContent>
            </w:r>
          </w:p>
        </w:tc>
        <w:tc>
          <w:tcPr>
            <w:tcW w:w="3100" w:type="dxa"/>
            <w:tcBorders>
              <w:top w:val="single" w:sz="4" w:space="0" w:color="auto"/>
            </w:tcBorders>
            <w:shd w:val="clear" w:color="auto" w:fill="auto"/>
          </w:tcPr>
          <w:p w:rsidR="00586D62" w:rsidRDefault="00586D62" w:rsidP="00E56FFE">
            <w:pPr>
              <w:rPr>
                <w:rFonts w:ascii="Garamond" w:hAnsi="Garamond"/>
                <w:sz w:val="20"/>
                <w:szCs w:val="20"/>
              </w:rPr>
            </w:pPr>
            <w:r w:rsidRPr="00586D62">
              <w:rPr>
                <w:rFonts w:ascii="Garamond" w:hAnsi="Garamond"/>
                <w:sz w:val="20"/>
                <w:szCs w:val="20"/>
              </w:rPr>
              <w:t xml:space="preserve">Identifikasi Produk kerajinan tembaga </w:t>
            </w:r>
          </w:p>
          <w:p w:rsidR="00586D62" w:rsidRPr="00E328F4" w:rsidRDefault="00586D62" w:rsidP="00E56FFE">
            <w:pPr>
              <w:rPr>
                <w:rFonts w:ascii="Garamond" w:hAnsi="Garamond"/>
                <w:sz w:val="20"/>
                <w:szCs w:val="20"/>
              </w:rPr>
            </w:pPr>
          </w:p>
        </w:tc>
      </w:tr>
      <w:tr w:rsidR="00586D62" w:rsidRPr="00E328F4" w:rsidTr="00E328F4">
        <w:trPr>
          <w:jc w:val="center"/>
        </w:trPr>
        <w:tc>
          <w:tcPr>
            <w:tcW w:w="2624" w:type="dxa"/>
            <w:shd w:val="clear" w:color="auto" w:fill="auto"/>
          </w:tcPr>
          <w:p w:rsidR="00E328F4" w:rsidRPr="00E328F4" w:rsidRDefault="00586D62" w:rsidP="00586D62">
            <w:pPr>
              <w:jc w:val="both"/>
              <w:rPr>
                <w:rFonts w:ascii="Garamond" w:hAnsi="Garamond"/>
                <w:sz w:val="20"/>
                <w:szCs w:val="20"/>
              </w:rPr>
            </w:pPr>
            <w:r w:rsidRPr="00586D62">
              <w:rPr>
                <w:rFonts w:ascii="Garamond" w:hAnsi="Garamond"/>
                <w:sz w:val="20"/>
                <w:szCs w:val="20"/>
              </w:rPr>
              <w:t>Produk Kerajinan</w:t>
            </w:r>
            <w:r>
              <w:rPr>
                <w:rFonts w:ascii="Garamond" w:hAnsi="Garamond"/>
                <w:sz w:val="20"/>
                <w:szCs w:val="20"/>
              </w:rPr>
              <w:t xml:space="preserve"> </w:t>
            </w:r>
            <w:r w:rsidRPr="00586D62">
              <w:rPr>
                <w:rFonts w:ascii="Garamond" w:hAnsi="Garamond"/>
                <w:sz w:val="20"/>
                <w:szCs w:val="20"/>
              </w:rPr>
              <w:t xml:space="preserve">Tembaga hasil </w:t>
            </w:r>
            <w:r w:rsidRPr="00586D62">
              <w:rPr>
                <w:rFonts w:ascii="Garamond" w:hAnsi="Garamond"/>
                <w:sz w:val="20"/>
                <w:szCs w:val="20"/>
              </w:rPr>
              <w:t>pengajin tembaga Tumang</w:t>
            </w:r>
          </w:p>
        </w:tc>
        <w:tc>
          <w:tcPr>
            <w:tcW w:w="2430" w:type="dxa"/>
            <w:shd w:val="clear" w:color="auto" w:fill="auto"/>
          </w:tcPr>
          <w:p w:rsidR="00E328F4" w:rsidRPr="00E328F4" w:rsidRDefault="00E328F4" w:rsidP="00E56FFE">
            <w:pPr>
              <w:spacing w:line="360" w:lineRule="auto"/>
              <w:jc w:val="both"/>
              <w:rPr>
                <w:rFonts w:ascii="Garamond" w:hAnsi="Garamond"/>
                <w:sz w:val="20"/>
                <w:szCs w:val="20"/>
              </w:rPr>
            </w:pPr>
            <w:r w:rsidRPr="00E328F4">
              <w:rPr>
                <w:rFonts w:ascii="Garamond" w:hAnsi="Garamond"/>
                <w:noProof/>
                <w:sz w:val="20"/>
                <w:szCs w:val="20"/>
              </w:rPr>
              <mc:AlternateContent>
                <mc:Choice Requires="wps">
                  <w:drawing>
                    <wp:anchor distT="0" distB="0" distL="114300" distR="114300" simplePos="0" relativeHeight="251659264" behindDoc="0" locked="0" layoutInCell="1" allowOverlap="1" wp14:anchorId="08787C84" wp14:editId="114D9BD0">
                      <wp:simplePos x="0" y="0"/>
                      <wp:positionH relativeFrom="column">
                        <wp:posOffset>145415</wp:posOffset>
                      </wp:positionH>
                      <wp:positionV relativeFrom="paragraph">
                        <wp:posOffset>36830</wp:posOffset>
                      </wp:positionV>
                      <wp:extent cx="409575" cy="332105"/>
                      <wp:effectExtent l="0" t="0" r="9525" b="0"/>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32105"/>
                              </a:xfrm>
                              <a:prstGeom prst="rightArrow">
                                <a:avLst>
                                  <a:gd name="adj1" fmla="val 50000"/>
                                  <a:gd name="adj2" fmla="val 89388"/>
                                </a:avLst>
                              </a:prstGeom>
                              <a:solidFill>
                                <a:schemeClr val="bg1">
                                  <a:lumMod val="50000"/>
                                </a:schemeClr>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DB402" id="AutoShape 30" o:spid="_x0000_s1026" type="#_x0000_t13" style="position:absolute;margin-left:11.45pt;margin-top:2.9pt;width:32.25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" adj="5944" fillcolor="#7f7f7f [1612]" stroked="f"/>
                  </w:pict>
                </mc:Fallback>
              </mc:AlternateContent>
            </w:r>
          </w:p>
        </w:tc>
        <w:tc>
          <w:tcPr>
            <w:tcW w:w="3100" w:type="dxa"/>
            <w:shd w:val="clear" w:color="auto" w:fill="auto"/>
          </w:tcPr>
          <w:p w:rsidR="00E328F4" w:rsidRDefault="00586D62" w:rsidP="00586D62">
            <w:pPr>
              <w:rPr>
                <w:rFonts w:ascii="Garamond" w:hAnsi="Garamond"/>
                <w:sz w:val="20"/>
                <w:szCs w:val="20"/>
              </w:rPr>
            </w:pPr>
            <w:r w:rsidRPr="00586D62">
              <w:rPr>
                <w:rFonts w:ascii="Garamond" w:hAnsi="Garamond"/>
                <w:sz w:val="20"/>
                <w:szCs w:val="20"/>
              </w:rPr>
              <w:t xml:space="preserve">kearifan local meliputi bahan, workshop dan produk display </w:t>
            </w:r>
          </w:p>
          <w:p w:rsidR="00586D62" w:rsidRPr="00E328F4" w:rsidRDefault="00586D62" w:rsidP="00586D62">
            <w:pPr>
              <w:rPr>
                <w:rFonts w:ascii="Garamond" w:hAnsi="Garamond"/>
                <w:sz w:val="20"/>
                <w:szCs w:val="20"/>
              </w:rPr>
            </w:pPr>
          </w:p>
        </w:tc>
      </w:tr>
      <w:tr w:rsidR="00586D62" w:rsidRPr="00E328F4" w:rsidTr="00E328F4">
        <w:trPr>
          <w:jc w:val="center"/>
        </w:trPr>
        <w:tc>
          <w:tcPr>
            <w:tcW w:w="2624" w:type="dxa"/>
            <w:shd w:val="clear" w:color="auto" w:fill="auto"/>
          </w:tcPr>
          <w:p w:rsidR="00586D62" w:rsidRDefault="00586D62" w:rsidP="00586D62">
            <w:pPr>
              <w:jc w:val="both"/>
              <w:rPr>
                <w:rFonts w:ascii="Garamond" w:hAnsi="Garamond"/>
                <w:sz w:val="20"/>
                <w:szCs w:val="20"/>
              </w:rPr>
            </w:pPr>
          </w:p>
          <w:p w:rsidR="00E328F4" w:rsidRPr="00E328F4" w:rsidRDefault="00586D62" w:rsidP="00586D62">
            <w:pPr>
              <w:jc w:val="both"/>
              <w:rPr>
                <w:rFonts w:ascii="Garamond" w:hAnsi="Garamond"/>
                <w:sz w:val="20"/>
                <w:szCs w:val="20"/>
              </w:rPr>
            </w:pPr>
            <w:r w:rsidRPr="00586D62">
              <w:rPr>
                <w:rFonts w:ascii="Garamond" w:hAnsi="Garamond"/>
                <w:sz w:val="20"/>
                <w:szCs w:val="20"/>
              </w:rPr>
              <w:t>Pengembagan Media web Interaktif</w:t>
            </w:r>
          </w:p>
        </w:tc>
        <w:tc>
          <w:tcPr>
            <w:tcW w:w="2430" w:type="dxa"/>
            <w:shd w:val="clear" w:color="auto" w:fill="auto"/>
          </w:tcPr>
          <w:p w:rsidR="00E328F4" w:rsidRPr="00E328F4" w:rsidRDefault="00E328F4" w:rsidP="00E56FFE">
            <w:pPr>
              <w:spacing w:line="360" w:lineRule="auto"/>
              <w:jc w:val="both"/>
              <w:rPr>
                <w:rFonts w:ascii="Garamond" w:hAnsi="Garamond"/>
                <w:sz w:val="20"/>
                <w:szCs w:val="20"/>
              </w:rPr>
            </w:pPr>
            <w:r w:rsidRPr="00E328F4">
              <w:rPr>
                <w:rFonts w:ascii="Garamond" w:hAnsi="Garamond"/>
                <w:noProof/>
                <w:sz w:val="20"/>
                <w:szCs w:val="20"/>
              </w:rPr>
              <mc:AlternateContent>
                <mc:Choice Requires="wps">
                  <w:drawing>
                    <wp:anchor distT="0" distB="0" distL="114300" distR="114300" simplePos="0" relativeHeight="251660288" behindDoc="0" locked="0" layoutInCell="1" allowOverlap="1" wp14:anchorId="695F3574" wp14:editId="04929A81">
                      <wp:simplePos x="0" y="0"/>
                      <wp:positionH relativeFrom="column">
                        <wp:posOffset>97790</wp:posOffset>
                      </wp:positionH>
                      <wp:positionV relativeFrom="paragraph">
                        <wp:posOffset>129540</wp:posOffset>
                      </wp:positionV>
                      <wp:extent cx="476250" cy="332105"/>
                      <wp:effectExtent l="0" t="0" r="0" b="0"/>
                      <wp:wrapNone/>
                      <wp:docPr id="1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32105"/>
                              </a:xfrm>
                              <a:prstGeom prst="rightArrow">
                                <a:avLst>
                                  <a:gd name="adj1" fmla="val 50000"/>
                                  <a:gd name="adj2" fmla="val 89388"/>
                                </a:avLst>
                              </a:prstGeom>
                              <a:solidFill>
                                <a:schemeClr val="bg1">
                                  <a:lumMod val="50000"/>
                                </a:schemeClr>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4FDC" id="AutoShape 31" o:spid="_x0000_s1026" type="#_x0000_t13" style="position:absolute;margin-left:7.7pt;margin-top:10.2pt;width:37.5pt;height:2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" adj="8136" fillcolor="#7f7f7f [1612]" stroked="f"/>
                  </w:pict>
                </mc:Fallback>
              </mc:AlternateContent>
            </w:r>
          </w:p>
        </w:tc>
        <w:tc>
          <w:tcPr>
            <w:tcW w:w="3100" w:type="dxa"/>
            <w:shd w:val="clear" w:color="auto" w:fill="auto"/>
          </w:tcPr>
          <w:p w:rsidR="00586D62" w:rsidRPr="00586D62" w:rsidRDefault="00586D62" w:rsidP="00586D62">
            <w:pPr>
              <w:pStyle w:val="ListParagraph"/>
              <w:widowControl/>
              <w:numPr>
                <w:ilvl w:val="0"/>
                <w:numId w:val="23"/>
              </w:numPr>
              <w:contextualSpacing/>
              <w:rPr>
                <w:rFonts w:ascii="Garamond" w:hAnsi="Garamond"/>
                <w:sz w:val="20"/>
                <w:szCs w:val="20"/>
              </w:rPr>
            </w:pPr>
            <w:r w:rsidRPr="00586D62">
              <w:rPr>
                <w:rFonts w:ascii="Garamond" w:hAnsi="Garamond"/>
                <w:sz w:val="20"/>
                <w:szCs w:val="20"/>
              </w:rPr>
              <w:t xml:space="preserve">Implementasi uji coba web bagi mitra </w:t>
            </w:r>
          </w:p>
          <w:p w:rsidR="00E328F4" w:rsidRPr="00E328F4" w:rsidRDefault="00586D62" w:rsidP="00586D62">
            <w:pPr>
              <w:pStyle w:val="ListParagraph"/>
              <w:widowControl/>
              <w:numPr>
                <w:ilvl w:val="0"/>
                <w:numId w:val="23"/>
              </w:numPr>
              <w:contextualSpacing/>
              <w:rPr>
                <w:rFonts w:ascii="Garamond" w:hAnsi="Garamond"/>
                <w:sz w:val="20"/>
                <w:szCs w:val="20"/>
              </w:rPr>
            </w:pPr>
            <w:r w:rsidRPr="00586D62">
              <w:rPr>
                <w:rFonts w:ascii="Garamond" w:hAnsi="Garamond"/>
                <w:sz w:val="20"/>
                <w:szCs w:val="20"/>
              </w:rPr>
              <w:t>Ditemukan konsep promosi dan pemasaran melalui web bagi mitra</w:t>
            </w:r>
          </w:p>
        </w:tc>
      </w:tr>
      <w:tr w:rsidR="00586D62" w:rsidRPr="00E328F4" w:rsidTr="00E328F4">
        <w:trPr>
          <w:trHeight w:val="1259"/>
          <w:jc w:val="center"/>
        </w:trPr>
        <w:tc>
          <w:tcPr>
            <w:tcW w:w="8154" w:type="dxa"/>
            <w:gridSpan w:val="3"/>
            <w:shd w:val="clear" w:color="auto" w:fill="auto"/>
          </w:tcPr>
          <w:p w:rsidR="00E328F4" w:rsidRPr="00E328F4" w:rsidRDefault="00E328F4" w:rsidP="00E56FFE">
            <w:pPr>
              <w:spacing w:line="360" w:lineRule="auto"/>
              <w:jc w:val="both"/>
              <w:rPr>
                <w:rFonts w:ascii="Garamond" w:hAnsi="Garamond"/>
                <w:sz w:val="20"/>
                <w:szCs w:val="20"/>
              </w:rPr>
            </w:pPr>
            <w:r w:rsidRPr="00E328F4">
              <w:rPr>
                <w:rFonts w:ascii="Garamond" w:hAnsi="Garamond"/>
                <w:noProof/>
                <w:sz w:val="20"/>
                <w:szCs w:val="20"/>
              </w:rPr>
              <mc:AlternateContent>
                <mc:Choice Requires="wps">
                  <w:drawing>
                    <wp:anchor distT="0" distB="0" distL="114300" distR="114300" simplePos="0" relativeHeight="251661312" behindDoc="0" locked="0" layoutInCell="1" allowOverlap="1" wp14:anchorId="073E07E8" wp14:editId="71C1F5DE">
                      <wp:simplePos x="0" y="0"/>
                      <wp:positionH relativeFrom="column">
                        <wp:posOffset>1012190</wp:posOffset>
                      </wp:positionH>
                      <wp:positionV relativeFrom="paragraph">
                        <wp:posOffset>49530</wp:posOffset>
                      </wp:positionV>
                      <wp:extent cx="672465" cy="709295"/>
                      <wp:effectExtent l="635" t="0" r="0" b="0"/>
                      <wp:wrapNone/>
                      <wp:docPr id="1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2465" cy="709295"/>
                              </a:xfrm>
                              <a:prstGeom prst="rightArrow">
                                <a:avLst>
                                  <a:gd name="adj1" fmla="val 26769"/>
                                  <a:gd name="adj2" fmla="val 44759"/>
                                </a:avLst>
                              </a:prstGeom>
                              <a:solidFill>
                                <a:schemeClr val="bg1">
                                  <a:lumMod val="50000"/>
                                </a:schemeClr>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9BDAB" id="AutoShape 34" o:spid="_x0000_s1026" type="#_x0000_t13" style="position:absolute;margin-left:79.7pt;margin-top:3.9pt;width:52.95pt;height:55.8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" adj="11932,7909" fillcolor="#7f7f7f [1612]" stroked="f"/>
                  </w:pict>
                </mc:Fallback>
              </mc:AlternateContent>
            </w:r>
          </w:p>
          <w:p w:rsidR="00E328F4" w:rsidRPr="00E328F4" w:rsidRDefault="00E328F4" w:rsidP="00E56FFE">
            <w:pPr>
              <w:spacing w:line="360" w:lineRule="auto"/>
              <w:jc w:val="both"/>
              <w:rPr>
                <w:rFonts w:ascii="Garamond" w:hAnsi="Garamond"/>
                <w:sz w:val="20"/>
                <w:szCs w:val="20"/>
              </w:rPr>
            </w:pPr>
          </w:p>
          <w:p w:rsidR="00E328F4" w:rsidRPr="00E328F4" w:rsidRDefault="00E328F4" w:rsidP="00E56FFE">
            <w:pPr>
              <w:spacing w:line="360" w:lineRule="auto"/>
              <w:jc w:val="both"/>
              <w:rPr>
                <w:rFonts w:ascii="Garamond" w:hAnsi="Garamond"/>
                <w:sz w:val="20"/>
                <w:szCs w:val="20"/>
              </w:rPr>
            </w:pPr>
          </w:p>
        </w:tc>
      </w:tr>
      <w:tr w:rsidR="00586D62" w:rsidRPr="00E328F4" w:rsidTr="00E328F4">
        <w:trPr>
          <w:jc w:val="center"/>
        </w:trPr>
        <w:tc>
          <w:tcPr>
            <w:tcW w:w="8154" w:type="dxa"/>
            <w:gridSpan w:val="3"/>
            <w:shd w:val="clear" w:color="auto" w:fill="auto"/>
          </w:tcPr>
          <w:p w:rsidR="00E328F4" w:rsidRPr="00E328F4" w:rsidRDefault="00586D62" w:rsidP="00E56FFE">
            <w:pPr>
              <w:jc w:val="center"/>
              <w:rPr>
                <w:rFonts w:ascii="Garamond" w:hAnsi="Garamond"/>
                <w:sz w:val="20"/>
                <w:szCs w:val="20"/>
              </w:rPr>
            </w:pPr>
            <w:r w:rsidRPr="00586D62">
              <w:rPr>
                <w:rFonts w:ascii="Garamond" w:hAnsi="Garamond"/>
                <w:sz w:val="20"/>
                <w:szCs w:val="20"/>
              </w:rPr>
              <w:t>Media web Interaktif</w:t>
            </w:r>
            <w:r>
              <w:rPr>
                <w:rFonts w:ascii="Garamond" w:hAnsi="Garamond"/>
                <w:sz w:val="20"/>
                <w:szCs w:val="20"/>
              </w:rPr>
              <w:t xml:space="preserve"> Kerajinan Tembaga Tumang</w:t>
            </w:r>
          </w:p>
        </w:tc>
      </w:tr>
      <w:tr w:rsidR="00586D62" w:rsidRPr="00E328F4" w:rsidTr="00E328F4">
        <w:trPr>
          <w:jc w:val="center"/>
        </w:trPr>
        <w:tc>
          <w:tcPr>
            <w:tcW w:w="8154" w:type="dxa"/>
            <w:gridSpan w:val="3"/>
            <w:tcBorders>
              <w:bottom w:val="single" w:sz="4" w:space="0" w:color="auto"/>
            </w:tcBorders>
            <w:shd w:val="clear" w:color="auto" w:fill="auto"/>
          </w:tcPr>
          <w:p w:rsidR="00586D62" w:rsidRPr="00586D62" w:rsidRDefault="00586D62" w:rsidP="00586D62">
            <w:pPr>
              <w:widowControl/>
              <w:contextualSpacing/>
              <w:jc w:val="both"/>
              <w:rPr>
                <w:rFonts w:ascii="Garamond" w:hAnsi="Garamond"/>
                <w:sz w:val="20"/>
                <w:szCs w:val="20"/>
              </w:rPr>
            </w:pPr>
            <w:r w:rsidRPr="00586D62">
              <w:rPr>
                <w:rFonts w:ascii="Garamond" w:hAnsi="Garamond"/>
                <w:sz w:val="20"/>
                <w:szCs w:val="20"/>
              </w:rPr>
              <w:t>Luaran wajib</w:t>
            </w:r>
          </w:p>
          <w:p w:rsidR="00586D62" w:rsidRPr="00586D62" w:rsidRDefault="00586D62" w:rsidP="00586D62">
            <w:pPr>
              <w:pStyle w:val="ListParagraph"/>
              <w:widowControl/>
              <w:numPr>
                <w:ilvl w:val="0"/>
                <w:numId w:val="22"/>
              </w:numPr>
              <w:contextualSpacing/>
              <w:jc w:val="both"/>
              <w:rPr>
                <w:rFonts w:ascii="Garamond" w:hAnsi="Garamond"/>
                <w:sz w:val="20"/>
                <w:szCs w:val="20"/>
              </w:rPr>
            </w:pPr>
            <w:r w:rsidRPr="00586D62">
              <w:rPr>
                <w:rFonts w:ascii="Garamond" w:hAnsi="Garamond"/>
                <w:sz w:val="20"/>
                <w:szCs w:val="20"/>
              </w:rPr>
              <w:t xml:space="preserve">prototype Web “Tembang” </w:t>
            </w:r>
          </w:p>
          <w:p w:rsidR="00586D62" w:rsidRPr="00586D62" w:rsidRDefault="00586D62" w:rsidP="00586D62">
            <w:pPr>
              <w:pStyle w:val="ListParagraph"/>
              <w:widowControl/>
              <w:numPr>
                <w:ilvl w:val="0"/>
                <w:numId w:val="22"/>
              </w:numPr>
              <w:contextualSpacing/>
              <w:jc w:val="both"/>
              <w:rPr>
                <w:rFonts w:ascii="Garamond" w:hAnsi="Garamond"/>
                <w:sz w:val="20"/>
                <w:szCs w:val="20"/>
              </w:rPr>
            </w:pPr>
            <w:r w:rsidRPr="00586D62">
              <w:rPr>
                <w:rFonts w:ascii="Garamond" w:hAnsi="Garamond"/>
                <w:sz w:val="20"/>
                <w:szCs w:val="20"/>
              </w:rPr>
              <w:t>Jurnal nasional terakreditasi terindeks Sinta 4 jurnal ARS: Jurnal Seni Rupa dan Desain penerbit ISI Yogyakarta.</w:t>
            </w:r>
          </w:p>
          <w:p w:rsidR="00586D62" w:rsidRPr="00586D62" w:rsidRDefault="00586D62" w:rsidP="00586D62">
            <w:pPr>
              <w:widowControl/>
              <w:ind w:left="142"/>
              <w:contextualSpacing/>
              <w:jc w:val="both"/>
              <w:rPr>
                <w:rFonts w:ascii="Garamond" w:hAnsi="Garamond"/>
                <w:sz w:val="20"/>
                <w:szCs w:val="20"/>
              </w:rPr>
            </w:pPr>
            <w:r w:rsidRPr="00586D62">
              <w:rPr>
                <w:rFonts w:ascii="Garamond" w:hAnsi="Garamond"/>
                <w:sz w:val="20"/>
                <w:szCs w:val="20"/>
              </w:rPr>
              <w:t>Luaran tambahan yaitu</w:t>
            </w:r>
          </w:p>
          <w:p w:rsidR="00586D62" w:rsidRPr="00586D62" w:rsidRDefault="00586D62" w:rsidP="00586D62">
            <w:pPr>
              <w:pStyle w:val="ListParagraph"/>
              <w:widowControl/>
              <w:numPr>
                <w:ilvl w:val="0"/>
                <w:numId w:val="24"/>
              </w:numPr>
              <w:contextualSpacing/>
              <w:jc w:val="both"/>
              <w:rPr>
                <w:rFonts w:ascii="Garamond" w:hAnsi="Garamond"/>
                <w:sz w:val="20"/>
                <w:szCs w:val="20"/>
              </w:rPr>
            </w:pPr>
            <w:r w:rsidRPr="00586D62">
              <w:rPr>
                <w:rFonts w:ascii="Garamond" w:hAnsi="Garamond"/>
                <w:sz w:val="20"/>
                <w:szCs w:val="20"/>
              </w:rPr>
              <w:t>Artikel ilmiah dimuat dalam prosiding seminar nasional</w:t>
            </w:r>
          </w:p>
          <w:p w:rsidR="00586D62" w:rsidRPr="00586D62" w:rsidRDefault="00586D62" w:rsidP="00586D62">
            <w:pPr>
              <w:pStyle w:val="ListParagraph"/>
              <w:widowControl/>
              <w:numPr>
                <w:ilvl w:val="0"/>
                <w:numId w:val="24"/>
              </w:numPr>
              <w:contextualSpacing/>
              <w:jc w:val="both"/>
              <w:rPr>
                <w:rFonts w:ascii="Garamond" w:hAnsi="Garamond"/>
                <w:sz w:val="20"/>
                <w:szCs w:val="20"/>
              </w:rPr>
            </w:pPr>
            <w:r w:rsidRPr="00586D62">
              <w:rPr>
                <w:rFonts w:ascii="Garamond" w:hAnsi="Garamond"/>
                <w:sz w:val="20"/>
                <w:szCs w:val="20"/>
              </w:rPr>
              <w:t>Pemakalah Seminar nasional</w:t>
            </w:r>
          </w:p>
          <w:p w:rsidR="00586D62" w:rsidRPr="00586D62" w:rsidRDefault="00586D62" w:rsidP="00586D62">
            <w:pPr>
              <w:pStyle w:val="ListParagraph"/>
              <w:widowControl/>
              <w:numPr>
                <w:ilvl w:val="0"/>
                <w:numId w:val="24"/>
              </w:numPr>
              <w:contextualSpacing/>
              <w:jc w:val="both"/>
              <w:rPr>
                <w:rFonts w:ascii="Garamond" w:hAnsi="Garamond"/>
                <w:sz w:val="20"/>
                <w:szCs w:val="20"/>
              </w:rPr>
            </w:pPr>
            <w:r w:rsidRPr="00586D62">
              <w:rPr>
                <w:rFonts w:ascii="Garamond" w:hAnsi="Garamond"/>
                <w:sz w:val="20"/>
                <w:szCs w:val="20"/>
              </w:rPr>
              <w:t>Monograf Ber ISBN dan bahan ajar berupa slide perkuliahan</w:t>
            </w:r>
          </w:p>
          <w:p w:rsidR="00E328F4" w:rsidRPr="00E328F4" w:rsidRDefault="00586D62" w:rsidP="00586D62">
            <w:pPr>
              <w:pStyle w:val="ListParagraph"/>
              <w:widowControl/>
              <w:numPr>
                <w:ilvl w:val="0"/>
                <w:numId w:val="24"/>
              </w:numPr>
              <w:contextualSpacing/>
              <w:jc w:val="both"/>
              <w:rPr>
                <w:rFonts w:ascii="Garamond" w:hAnsi="Garamond"/>
                <w:b/>
                <w:sz w:val="20"/>
                <w:szCs w:val="20"/>
              </w:rPr>
            </w:pPr>
            <w:r w:rsidRPr="00586D62">
              <w:rPr>
                <w:rFonts w:ascii="Garamond" w:hAnsi="Garamond"/>
                <w:sz w:val="20"/>
                <w:szCs w:val="20"/>
              </w:rPr>
              <w:t>HKI</w:t>
            </w:r>
          </w:p>
        </w:tc>
      </w:tr>
    </w:tbl>
    <w:p w:rsidR="00E328F4" w:rsidRDefault="00E328F4" w:rsidP="006A7F10">
      <w:pPr>
        <w:pStyle w:val="BodyText"/>
        <w:ind w:left="100" w:right="113"/>
        <w:contextualSpacing/>
        <w:jc w:val="both"/>
        <w:rPr>
          <w:rFonts w:ascii="Garamond" w:hAnsi="Garamond" w:cs="Times New Roman"/>
          <w:color w:val="000000" w:themeColor="text1"/>
          <w:spacing w:val="-3"/>
        </w:rPr>
      </w:pPr>
    </w:p>
    <w:p w:rsidR="00E328F4" w:rsidRDefault="00E328F4" w:rsidP="006A7F10">
      <w:pPr>
        <w:pStyle w:val="BodyText"/>
        <w:ind w:left="100" w:right="113" w:firstLine="453"/>
        <w:contextualSpacing/>
        <w:jc w:val="both"/>
        <w:rPr>
          <w:rFonts w:ascii="Garamond" w:hAnsi="Garamond" w:cs="Times New Roman"/>
          <w:color w:val="000000" w:themeColor="text1"/>
          <w:spacing w:val="-3"/>
        </w:rPr>
      </w:pPr>
    </w:p>
    <w:p w:rsidR="006A7F10" w:rsidRPr="006A7F10" w:rsidRDefault="006A7F10" w:rsidP="00096F34">
      <w:pPr>
        <w:pStyle w:val="BodyText"/>
        <w:ind w:left="102"/>
        <w:contextualSpacing/>
        <w:jc w:val="both"/>
        <w:rPr>
          <w:rFonts w:ascii="Garamond" w:hAnsi="Garamond" w:cs="Times New Roman"/>
          <w:b/>
          <w:color w:val="000000" w:themeColor="text1"/>
          <w:spacing w:val="-3"/>
        </w:rPr>
      </w:pPr>
      <w:r w:rsidRPr="006A7F10">
        <w:rPr>
          <w:rFonts w:ascii="Garamond" w:hAnsi="Garamond" w:cs="Times New Roman"/>
          <w:b/>
          <w:color w:val="000000" w:themeColor="text1"/>
          <w:spacing w:val="-3"/>
        </w:rPr>
        <w:t>Hasil dan Pembahasan</w:t>
      </w:r>
    </w:p>
    <w:p w:rsidR="00C77543" w:rsidRPr="00734FC3" w:rsidRDefault="00C77543" w:rsidP="00C77543">
      <w:pPr>
        <w:pStyle w:val="BodyText"/>
        <w:ind w:left="100" w:right="113"/>
        <w:contextualSpacing/>
        <w:jc w:val="both"/>
        <w:rPr>
          <w:rFonts w:ascii="Garamond" w:hAnsi="Garamond" w:cs="Times New Roman"/>
          <w:b/>
          <w:color w:val="000000" w:themeColor="text1"/>
          <w:spacing w:val="-3"/>
        </w:rPr>
      </w:pPr>
      <w:r w:rsidRPr="00734FC3">
        <w:rPr>
          <w:rFonts w:ascii="Garamond" w:hAnsi="Garamond" w:cs="Times New Roman"/>
          <w:b/>
          <w:color w:val="000000" w:themeColor="text1"/>
          <w:spacing w:val="-3"/>
        </w:rPr>
        <w:t>Sekilas Desa Tumang Boyolali</w:t>
      </w:r>
    </w:p>
    <w:p w:rsidR="00C77543" w:rsidRDefault="00C77543" w:rsidP="00C77543">
      <w:pPr>
        <w:pStyle w:val="BodyText"/>
        <w:ind w:left="100" w:right="113"/>
        <w:contextualSpacing/>
        <w:jc w:val="both"/>
        <w:rPr>
          <w:rFonts w:ascii="Garamond" w:hAnsi="Garamond" w:cs="Times New Roman"/>
          <w:color w:val="000000" w:themeColor="text1"/>
          <w:spacing w:val="-3"/>
        </w:rPr>
      </w:pPr>
    </w:p>
    <w:p w:rsidR="00C77543" w:rsidRPr="00734FC3" w:rsidRDefault="00C77543" w:rsidP="00C77543">
      <w:pPr>
        <w:pStyle w:val="BodyText"/>
        <w:ind w:left="100" w:right="113" w:firstLine="453"/>
        <w:contextualSpacing/>
        <w:jc w:val="both"/>
        <w:rPr>
          <w:rFonts w:ascii="Garamond" w:hAnsi="Garamond" w:cs="Times New Roman"/>
          <w:color w:val="000000" w:themeColor="text1"/>
          <w:spacing w:val="-3"/>
        </w:rPr>
      </w:pPr>
      <w:r w:rsidRPr="00734FC3">
        <w:rPr>
          <w:rFonts w:ascii="Garamond" w:hAnsi="Garamond" w:cs="Times New Roman"/>
          <w:color w:val="000000" w:themeColor="text1"/>
          <w:spacing w:val="-3"/>
        </w:rPr>
        <w:t>Desa Tumang</w:t>
      </w:r>
      <w:r>
        <w:rPr>
          <w:rFonts w:ascii="Garamond" w:hAnsi="Garamond" w:cs="Times New Roman"/>
          <w:color w:val="000000" w:themeColor="text1"/>
          <w:spacing w:val="-3"/>
        </w:rPr>
        <w:t xml:space="preserve"> merupakan </w:t>
      </w:r>
      <w:r w:rsidRPr="00734FC3">
        <w:rPr>
          <w:rFonts w:ascii="Garamond" w:hAnsi="Garamond" w:cs="Times New Roman"/>
          <w:color w:val="000000" w:themeColor="text1"/>
          <w:spacing w:val="-3"/>
        </w:rPr>
        <w:t>salah satu Desa yang masuk wilayah Kecamatan Cepogo, Kabupaten Boyolali.</w:t>
      </w:r>
      <w:r>
        <w:rPr>
          <w:rFonts w:ascii="Garamond" w:hAnsi="Garamond" w:cs="Times New Roman"/>
          <w:color w:val="000000" w:themeColor="text1"/>
          <w:spacing w:val="-3"/>
        </w:rPr>
        <w:t xml:space="preserve"> </w:t>
      </w:r>
      <w:r w:rsidRPr="00734FC3">
        <w:rPr>
          <w:rFonts w:ascii="Garamond" w:hAnsi="Garamond" w:cs="Times New Roman"/>
          <w:color w:val="000000" w:themeColor="text1"/>
          <w:spacing w:val="-3"/>
        </w:rPr>
        <w:t>Desa Tumang adalah suatu kampung yang terletak di lereng Merapi, kampung yang tidak begitu besar, namun menyimpqn banyak potensi, sebagaian penduduknya bukan bermata pencaharian sebagai petani, sangat berbeda dengan desa-desa di sekitarnya. Sebagain besar penduduknya bermata pencaharian di bidang kerajinan dan perdagangan.</w:t>
      </w:r>
    </w:p>
    <w:p w:rsidR="00C77543" w:rsidRPr="00734FC3" w:rsidRDefault="00C77543" w:rsidP="00C77543">
      <w:pPr>
        <w:pStyle w:val="BodyText"/>
        <w:ind w:left="100" w:right="113" w:firstLine="453"/>
        <w:contextualSpacing/>
        <w:jc w:val="both"/>
        <w:rPr>
          <w:rFonts w:ascii="Garamond" w:hAnsi="Garamond" w:cs="Times New Roman"/>
          <w:color w:val="000000" w:themeColor="text1"/>
          <w:spacing w:val="-3"/>
        </w:rPr>
      </w:pPr>
      <w:r w:rsidRPr="00734FC3">
        <w:rPr>
          <w:rFonts w:ascii="Garamond" w:hAnsi="Garamond" w:cs="Times New Roman"/>
          <w:color w:val="000000" w:themeColor="text1"/>
          <w:spacing w:val="-3"/>
        </w:rPr>
        <w:t>Para pengrajin telah menjalani kesehariannya secara turun temurun dan mengikuti peradaban dari cara tradisional hingga ke teknologi modern. Kita sebut “Pande Sayang” yang awal mula penduduk desa ini membuat peralatan rumah tangga dari bahan tembaga misalnya dandang, kwali, kendil, ceret dll. Hingga akhirnya beralih ke kerajinan ukir, namun sebelumnya mengalami proses panjang dari membuat alat-alat rumah tanga beralih ke kerajinan alumunium seperti ken (tempat susu segar), dandang sabruk, dandang bakso ada juga penduduk yang membuat alat-alat dapur seperti sothel, serok.</w:t>
      </w:r>
    </w:p>
    <w:p w:rsidR="00C77543" w:rsidRPr="00734FC3" w:rsidRDefault="00C77543" w:rsidP="00096F34">
      <w:pPr>
        <w:pStyle w:val="BodyText"/>
        <w:ind w:left="100" w:right="113" w:firstLine="453"/>
        <w:contextualSpacing/>
        <w:jc w:val="both"/>
        <w:rPr>
          <w:rFonts w:ascii="Garamond" w:hAnsi="Garamond" w:cs="Times New Roman"/>
          <w:color w:val="000000" w:themeColor="text1"/>
          <w:spacing w:val="-3"/>
        </w:rPr>
      </w:pPr>
      <w:r w:rsidRPr="00734FC3">
        <w:rPr>
          <w:rFonts w:ascii="Garamond" w:hAnsi="Garamond" w:cs="Times New Roman"/>
          <w:color w:val="000000" w:themeColor="text1"/>
          <w:spacing w:val="-3"/>
        </w:rPr>
        <w:lastRenderedPageBreak/>
        <w:t>Seiring perkembangan jaman dan tuntutan dari customer/ buyer maka mulailah ada perubahan dari pola pembuatan produk yang awalnya pembuatan dengan cara di tempa/pukul supaya bisa membentuk salah satu karya hingga sekarang sebagian sudah menggunakan alat modern sepeti rol, alat tekuk, spining, laser cutting. Cara pemasarannya juga mengalami peningkatan yang awalnya pemasaran lokal sekarang sudah sampai ke luar kota bahkan sampai ke manca negara, dari cara menjual hanya ke pasar tradisional “gethok tukar” sekarang berubah dengan cara menjual dengan sistem online.</w:t>
      </w:r>
    </w:p>
    <w:p w:rsidR="00C77543" w:rsidRDefault="00C77543" w:rsidP="00C77543">
      <w:pPr>
        <w:pStyle w:val="BodyText"/>
        <w:ind w:left="100" w:right="113" w:firstLine="453"/>
        <w:contextualSpacing/>
        <w:jc w:val="both"/>
        <w:rPr>
          <w:rFonts w:ascii="Garamond" w:hAnsi="Garamond" w:cs="Times New Roman"/>
          <w:color w:val="000000" w:themeColor="text1"/>
          <w:spacing w:val="-3"/>
        </w:rPr>
      </w:pPr>
      <w:r w:rsidRPr="00734FC3">
        <w:rPr>
          <w:rFonts w:ascii="Garamond" w:hAnsi="Garamond" w:cs="Times New Roman"/>
          <w:color w:val="000000" w:themeColor="text1"/>
          <w:spacing w:val="-3"/>
        </w:rPr>
        <w:t>Produksi yang di hasilkan pun lebih berfareasi dan kreatif sesuai desain yang di minta pelanggan atau customer seperti lampu gantung, bak mandi, kubah masjid, ornamen masjid, interior hotel, coffee table dll. Itulah sebagian cuplikan potensi yang di miliki Desa Tumang yang memiliki masyarakat yang heterogen, sebenarnya masih banyak potensi yang belum di sebut di sini, namun jika masih ada rasa penasaran bisa langsung kunjungi desa kami</w:t>
      </w:r>
      <w:r w:rsidR="005A6D3E">
        <w:rPr>
          <w:rFonts w:ascii="Garamond" w:hAnsi="Garamond" w:cs="Times New Roman"/>
          <w:color w:val="000000" w:themeColor="text1"/>
          <w:spacing w:val="-3"/>
        </w:rPr>
        <w:t xml:space="preserve"> </w:t>
      </w:r>
      <w:r w:rsidR="005A6D3E">
        <w:rPr>
          <w:rFonts w:ascii="Garamond" w:hAnsi="Garamond" w:cs="Times New Roman"/>
          <w:color w:val="000000" w:themeColor="text1"/>
          <w:spacing w:val="-3"/>
        </w:rPr>
        <w:fldChar w:fldCharType="begin" w:fldLock="1"/>
      </w:r>
      <w:r w:rsidR="000C1F62">
        <w:rPr>
          <w:rFonts w:ascii="Garamond" w:hAnsi="Garamond" w:cs="Times New Roman"/>
          <w:color w:val="000000" w:themeColor="text1"/>
          <w:spacing w:val="-3"/>
        </w:rPr>
        <w:instrText>ADDIN CSL_CITATION {"citationItems":[{"id":"ITEM-1","itemData":{"URL":"https://senitembaga.com/2020/12/11/selamat-datang-di-senitembaga-com/#comments","accessed":{"date-parts":[["2021","1","4"]]},"author":[{"dropping-particle":"","family":"Sulaiman","given":"Annas Marzuki","non-dropping-particle":"","parse-names":false,"suffix":""}],"container-title":"senitembaga.com","id":"ITEM-1","issued":{"date-parts":[["2020","12","11"]]},"page":"1-2","title":"Selamat Datang di Senitembaga.com - Senitembaga","type":"webpage"},"locator":"1","uris":["http://www.mendeley.com/documents/?uuid=663f55a7-3f0f-39cd-a849-fc0601494f9c"]}],"mendeley":{"formattedCitation":"(Sulaiman 2020:1)","plainTextFormattedCitation":"(Sulaiman 2020:1)","previouslyFormattedCitation":"(Sulaiman 2020:1)"},"properties":{"noteIndex":0},"schema":"https://github.com/citation-style-language/schema/raw/master/csl-citation.json"}</w:instrText>
      </w:r>
      <w:r w:rsidR="005A6D3E">
        <w:rPr>
          <w:rFonts w:ascii="Garamond" w:hAnsi="Garamond" w:cs="Times New Roman"/>
          <w:color w:val="000000" w:themeColor="text1"/>
          <w:spacing w:val="-3"/>
        </w:rPr>
        <w:fldChar w:fldCharType="separate"/>
      </w:r>
      <w:r w:rsidR="000C1F62" w:rsidRPr="000C1F62">
        <w:rPr>
          <w:rFonts w:ascii="Garamond" w:hAnsi="Garamond" w:cs="Times New Roman"/>
          <w:noProof/>
          <w:color w:val="000000" w:themeColor="text1"/>
          <w:spacing w:val="-3"/>
        </w:rPr>
        <w:t>(Sulaiman 2020:1)</w:t>
      </w:r>
      <w:r w:rsidR="005A6D3E">
        <w:rPr>
          <w:rFonts w:ascii="Garamond" w:hAnsi="Garamond" w:cs="Times New Roman"/>
          <w:color w:val="000000" w:themeColor="text1"/>
          <w:spacing w:val="-3"/>
        </w:rPr>
        <w:fldChar w:fldCharType="end"/>
      </w:r>
      <w:r w:rsidRPr="00734FC3">
        <w:rPr>
          <w:rFonts w:ascii="Garamond" w:hAnsi="Garamond" w:cs="Times New Roman"/>
          <w:color w:val="000000" w:themeColor="text1"/>
          <w:spacing w:val="-3"/>
        </w:rPr>
        <w:t>.</w:t>
      </w:r>
    </w:p>
    <w:p w:rsidR="00C77543" w:rsidRDefault="00C77543" w:rsidP="00C77543">
      <w:pPr>
        <w:pStyle w:val="BodyText"/>
        <w:ind w:left="100" w:right="113" w:firstLine="453"/>
        <w:contextualSpacing/>
        <w:jc w:val="both"/>
        <w:rPr>
          <w:rFonts w:ascii="Garamond" w:hAnsi="Garamond" w:cs="Times New Roman"/>
          <w:color w:val="000000" w:themeColor="text1"/>
          <w:spacing w:val="-3"/>
        </w:rPr>
      </w:pPr>
    </w:p>
    <w:p w:rsidR="00C77543" w:rsidRDefault="00C77543" w:rsidP="00C77543">
      <w:pPr>
        <w:pStyle w:val="BodyText"/>
        <w:ind w:left="-142" w:right="113"/>
        <w:contextualSpacing/>
        <w:jc w:val="center"/>
        <w:rPr>
          <w:rFonts w:ascii="Garamond" w:hAnsi="Garamond" w:cs="Times New Roman"/>
          <w:color w:val="000000" w:themeColor="text1"/>
          <w:spacing w:val="-3"/>
        </w:rPr>
      </w:pPr>
      <w:r>
        <w:rPr>
          <w:rFonts w:ascii="Garamond" w:hAnsi="Garamond" w:cs="Times New Roman"/>
          <w:noProof/>
          <w:color w:val="000000" w:themeColor="text1"/>
          <w:spacing w:val="-3"/>
        </w:rPr>
        <w:drawing>
          <wp:inline distT="0" distB="0" distL="0" distR="0" wp14:anchorId="4E88A34C" wp14:editId="6AED8528">
            <wp:extent cx="2493625" cy="1899478"/>
            <wp:effectExtent l="0" t="0" r="254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ETA-DESA-CEPOGO-768x58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0703" cy="1904869"/>
                    </a:xfrm>
                    <a:prstGeom prst="rect">
                      <a:avLst/>
                    </a:prstGeom>
                  </pic:spPr>
                </pic:pic>
              </a:graphicData>
            </a:graphic>
          </wp:inline>
        </w:drawing>
      </w:r>
    </w:p>
    <w:p w:rsidR="00C77543" w:rsidRPr="00096F34" w:rsidRDefault="00FA4D9B" w:rsidP="00FA4D9B">
      <w:pPr>
        <w:pStyle w:val="Caption"/>
        <w:spacing w:after="0"/>
        <w:jc w:val="center"/>
        <w:rPr>
          <w:rFonts w:asciiTheme="minorHAnsi" w:hAnsiTheme="minorHAnsi" w:cstheme="minorHAnsi"/>
          <w:i w:val="0"/>
          <w:color w:val="auto"/>
          <w:sz w:val="20"/>
          <w:szCs w:val="20"/>
        </w:rPr>
      </w:pPr>
      <w:r w:rsidRPr="00096F34">
        <w:rPr>
          <w:rFonts w:asciiTheme="minorHAnsi" w:hAnsiTheme="minorHAnsi" w:cstheme="minorHAnsi"/>
          <w:i w:val="0"/>
          <w:color w:val="auto"/>
          <w:sz w:val="20"/>
          <w:szCs w:val="20"/>
        </w:rPr>
        <w:t xml:space="preserve">Gambar </w:t>
      </w:r>
      <w:r w:rsidRPr="00096F34">
        <w:rPr>
          <w:rFonts w:asciiTheme="minorHAnsi" w:hAnsiTheme="minorHAnsi" w:cstheme="minorHAnsi"/>
          <w:i w:val="0"/>
          <w:color w:val="auto"/>
          <w:sz w:val="20"/>
          <w:szCs w:val="20"/>
        </w:rPr>
        <w:fldChar w:fldCharType="begin"/>
      </w:r>
      <w:r w:rsidRPr="00096F34">
        <w:rPr>
          <w:rFonts w:asciiTheme="minorHAnsi" w:hAnsiTheme="minorHAnsi" w:cstheme="minorHAnsi"/>
          <w:i w:val="0"/>
          <w:color w:val="auto"/>
          <w:sz w:val="20"/>
          <w:szCs w:val="20"/>
        </w:rPr>
        <w:instrText xml:space="preserve"> SEQ Gambar \* ARABIC </w:instrText>
      </w:r>
      <w:r w:rsidRPr="00096F34">
        <w:rPr>
          <w:rFonts w:asciiTheme="minorHAnsi" w:hAnsiTheme="minorHAnsi" w:cstheme="minorHAnsi"/>
          <w:i w:val="0"/>
          <w:color w:val="auto"/>
          <w:sz w:val="20"/>
          <w:szCs w:val="20"/>
        </w:rPr>
        <w:fldChar w:fldCharType="separate"/>
      </w:r>
      <w:r w:rsidR="001215AF">
        <w:rPr>
          <w:rFonts w:asciiTheme="minorHAnsi" w:hAnsiTheme="minorHAnsi" w:cstheme="minorHAnsi"/>
          <w:i w:val="0"/>
          <w:noProof/>
          <w:color w:val="auto"/>
          <w:sz w:val="20"/>
          <w:szCs w:val="20"/>
        </w:rPr>
        <w:t>1</w:t>
      </w:r>
      <w:r w:rsidRPr="00096F34">
        <w:rPr>
          <w:rFonts w:asciiTheme="minorHAnsi" w:hAnsiTheme="minorHAnsi" w:cstheme="minorHAnsi"/>
          <w:i w:val="0"/>
          <w:color w:val="auto"/>
          <w:sz w:val="20"/>
          <w:szCs w:val="20"/>
        </w:rPr>
        <w:fldChar w:fldCharType="end"/>
      </w:r>
      <w:r w:rsidRPr="00096F34">
        <w:rPr>
          <w:rFonts w:asciiTheme="minorHAnsi" w:hAnsiTheme="minorHAnsi" w:cstheme="minorHAnsi"/>
          <w:i w:val="0"/>
          <w:color w:val="auto"/>
          <w:sz w:val="20"/>
          <w:szCs w:val="20"/>
        </w:rPr>
        <w:t xml:space="preserve"> Peta Desa Tumang Cepogo</w:t>
      </w:r>
    </w:p>
    <w:p w:rsidR="00FA4D9B" w:rsidRDefault="00FA4D9B" w:rsidP="00FA4D9B">
      <w:pPr>
        <w:jc w:val="center"/>
      </w:pPr>
      <w:r>
        <w:fldChar w:fldCharType="begin" w:fldLock="1"/>
      </w:r>
      <w:r w:rsidR="001215AF">
        <w:instrText>ADDIN CSL_CITATION {"citationItems":[{"id":"ITEM-1","itemData":{"URL":"https://cepogo-boyolali.desa.id/profil-desa-cepogo/peta-desa/","accessed":{"date-parts":[["2021","1","27"]]},"author":[{"dropping-particle":"","family":"Pemerintah Desa Cepogo","given":"","non-dropping-particle":"","parse-names":false,"suffix":""}],"container-title":"Pemdes Cepogo","id":"ITEM-1","issued":{"date-parts":[["2020"]]},"title":"Peta Desa – Desa Cepogo","type":"webpage"},"locator":"1","uris":["http://www.mendeley.com/documents/?uuid=810222f2-fcae-375d-965e-fa2c45074178"]}],"mendeley":{"formattedCitation":"(Pemerintah Desa Cepogo 2020:1)","plainTextFormattedCitation":"(Pemerintah Desa Cepogo 2020:1)","previouslyFormattedCitation":"(Pemerintah Desa Cepogo n.d.:1)"},"properties":{"noteIndex":0},"schema":"https://github.com/citation-style-language/schema/raw/master/csl-citation.json"}</w:instrText>
      </w:r>
      <w:r>
        <w:fldChar w:fldCharType="separate"/>
      </w:r>
      <w:r w:rsidR="001215AF" w:rsidRPr="001215AF">
        <w:rPr>
          <w:noProof/>
        </w:rPr>
        <w:t>(Pemerintah Desa Cepogo 2020:1)</w:t>
      </w:r>
      <w:r>
        <w:fldChar w:fldCharType="end"/>
      </w:r>
    </w:p>
    <w:p w:rsidR="00FA4D9B" w:rsidRPr="00FA4D9B" w:rsidRDefault="00FA4D9B" w:rsidP="00FA4D9B">
      <w:pPr>
        <w:jc w:val="center"/>
      </w:pPr>
    </w:p>
    <w:p w:rsidR="00C77543" w:rsidRDefault="00C77543" w:rsidP="00096F34">
      <w:pPr>
        <w:pStyle w:val="BodyText"/>
        <w:ind w:left="102"/>
        <w:contextualSpacing/>
        <w:jc w:val="both"/>
        <w:rPr>
          <w:rFonts w:ascii="Garamond" w:hAnsi="Garamond" w:cs="Times New Roman"/>
          <w:b/>
          <w:color w:val="000000" w:themeColor="text1"/>
          <w:spacing w:val="-3"/>
        </w:rPr>
      </w:pPr>
      <w:r w:rsidRPr="00734FC3">
        <w:rPr>
          <w:rFonts w:ascii="Garamond" w:hAnsi="Garamond" w:cs="Times New Roman"/>
          <w:b/>
          <w:color w:val="000000" w:themeColor="text1"/>
          <w:spacing w:val="-3"/>
        </w:rPr>
        <w:t>Mitos Dibalik Desa Tumang</w:t>
      </w:r>
    </w:p>
    <w:p w:rsidR="00C77543" w:rsidRPr="00734FC3" w:rsidRDefault="00C77543" w:rsidP="00C77543">
      <w:pPr>
        <w:pStyle w:val="BodyText"/>
        <w:ind w:left="-142" w:right="113"/>
        <w:contextualSpacing/>
        <w:rPr>
          <w:rFonts w:ascii="Garamond" w:hAnsi="Garamond" w:cs="Times New Roman"/>
          <w:b/>
          <w:color w:val="000000" w:themeColor="text1"/>
          <w:spacing w:val="-3"/>
        </w:rPr>
      </w:pPr>
    </w:p>
    <w:p w:rsidR="00C77543" w:rsidRPr="00734FC3" w:rsidRDefault="00C77543" w:rsidP="00096F34">
      <w:pPr>
        <w:pStyle w:val="BodyText"/>
        <w:ind w:left="100" w:right="113" w:firstLine="453"/>
        <w:contextualSpacing/>
        <w:jc w:val="both"/>
        <w:rPr>
          <w:rFonts w:ascii="Garamond" w:hAnsi="Garamond" w:cs="Times New Roman"/>
          <w:color w:val="000000" w:themeColor="text1"/>
          <w:spacing w:val="-3"/>
        </w:rPr>
      </w:pPr>
      <w:r w:rsidRPr="00734FC3">
        <w:rPr>
          <w:rFonts w:ascii="Garamond" w:hAnsi="Garamond" w:cs="Times New Roman"/>
          <w:color w:val="000000" w:themeColor="text1"/>
          <w:spacing w:val="-3"/>
        </w:rPr>
        <w:t>Menurut cerita warga setempat, pada masa pemerintahan Mataram Hindu, kawasan hutan belantara yang berada di lereng Gunung Merapi ini adalah tempat pembakaran mayat. “Tepatnya waktu itu sekitar abad sembilan,” kata Kades Cepogo, Mawardi, belum lama ini.</w:t>
      </w:r>
    </w:p>
    <w:p w:rsidR="00C77543" w:rsidRPr="00734FC3" w:rsidRDefault="00C77543" w:rsidP="00C77543">
      <w:pPr>
        <w:pStyle w:val="BodyText"/>
        <w:ind w:left="-142" w:right="113"/>
        <w:contextualSpacing/>
        <w:jc w:val="center"/>
        <w:rPr>
          <w:rFonts w:ascii="Garamond" w:hAnsi="Garamond" w:cs="Times New Roman"/>
          <w:color w:val="000000" w:themeColor="text1"/>
          <w:spacing w:val="-3"/>
        </w:rPr>
      </w:pPr>
    </w:p>
    <w:p w:rsidR="00096F34" w:rsidRDefault="00C77543" w:rsidP="00096F34">
      <w:pPr>
        <w:pStyle w:val="BodyText"/>
        <w:ind w:left="100" w:right="113" w:firstLine="453"/>
        <w:contextualSpacing/>
        <w:jc w:val="both"/>
        <w:rPr>
          <w:rFonts w:ascii="Garamond" w:hAnsi="Garamond" w:cs="Times New Roman"/>
          <w:color w:val="000000" w:themeColor="text1"/>
          <w:spacing w:val="-3"/>
        </w:rPr>
      </w:pPr>
      <w:r w:rsidRPr="00734FC3">
        <w:rPr>
          <w:rFonts w:ascii="Garamond" w:hAnsi="Garamond" w:cs="Times New Roman"/>
          <w:color w:val="000000" w:themeColor="text1"/>
          <w:spacing w:val="-3"/>
        </w:rPr>
        <w:t xml:space="preserve">Nama Tumang sendiri diambil dari nama atau sebutan untuk makhluk halus, Hantu Kemamang. Hantu Kemamang, menurut masyarakat saat itu selalu muncul saat ada aktivitas </w:t>
      </w:r>
      <w:r w:rsidRPr="00734FC3">
        <w:rPr>
          <w:rFonts w:ascii="Garamond" w:hAnsi="Garamond" w:cs="Times New Roman"/>
          <w:color w:val="000000" w:themeColor="text1"/>
          <w:spacing w:val="-3"/>
        </w:rPr>
        <w:t>pembakaran mayat. Tepatnya saat sumber api menyala.</w:t>
      </w:r>
    </w:p>
    <w:p w:rsidR="00096F34" w:rsidRDefault="00C77543" w:rsidP="00096F34">
      <w:pPr>
        <w:pStyle w:val="BodyText"/>
        <w:ind w:left="100" w:right="113" w:firstLine="453"/>
        <w:contextualSpacing/>
        <w:jc w:val="both"/>
        <w:rPr>
          <w:rFonts w:ascii="Garamond" w:hAnsi="Garamond" w:cs="Times New Roman"/>
          <w:color w:val="000000" w:themeColor="text1"/>
          <w:spacing w:val="-3"/>
        </w:rPr>
      </w:pPr>
      <w:r w:rsidRPr="00734FC3">
        <w:rPr>
          <w:rFonts w:ascii="Garamond" w:hAnsi="Garamond" w:cs="Times New Roman"/>
          <w:color w:val="000000" w:themeColor="text1"/>
          <w:spacing w:val="-3"/>
        </w:rPr>
        <w:t>“Dari situlah muncul nama Tumang.” Tetapi, bagaimana ceritanya sehingga kawasan kini berubah menjadi daerah penghasil logam khususnya tembaga?</w:t>
      </w:r>
    </w:p>
    <w:p w:rsidR="00096F34" w:rsidRDefault="00C77543" w:rsidP="00096F34">
      <w:pPr>
        <w:pStyle w:val="BodyText"/>
        <w:ind w:left="100" w:right="113" w:firstLine="453"/>
        <w:contextualSpacing/>
        <w:jc w:val="both"/>
        <w:rPr>
          <w:rFonts w:ascii="Garamond" w:hAnsi="Garamond" w:cs="Times New Roman"/>
          <w:color w:val="000000" w:themeColor="text1"/>
          <w:spacing w:val="-3"/>
        </w:rPr>
      </w:pPr>
      <w:r w:rsidRPr="00734FC3">
        <w:rPr>
          <w:rFonts w:ascii="Garamond" w:hAnsi="Garamond" w:cs="Times New Roman"/>
          <w:color w:val="000000" w:themeColor="text1"/>
          <w:spacing w:val="-3"/>
        </w:rPr>
        <w:t>Saat itu sekitar tahun 1930, ada titah dari Raja Paku Buwono X (PBX) yang saat itu datang ke kawasan Tumang untuk mencari salah satu pusaka keraton yang hilang. PB X datang ke tempat tersebut karena kabarnya pusaka keraton itu ada di sekitar Makam Kyai Ageng Rogosari.</w:t>
      </w:r>
    </w:p>
    <w:p w:rsidR="00096F34" w:rsidRDefault="00C77543" w:rsidP="00096F34">
      <w:pPr>
        <w:pStyle w:val="BodyText"/>
        <w:ind w:left="100" w:right="113" w:firstLine="453"/>
        <w:contextualSpacing/>
        <w:jc w:val="both"/>
        <w:rPr>
          <w:rFonts w:ascii="Garamond" w:hAnsi="Garamond" w:cs="Times New Roman"/>
          <w:color w:val="000000" w:themeColor="text1"/>
          <w:spacing w:val="-3"/>
        </w:rPr>
      </w:pPr>
      <w:r w:rsidRPr="00734FC3">
        <w:rPr>
          <w:rFonts w:ascii="Garamond" w:hAnsi="Garamond" w:cs="Times New Roman"/>
          <w:color w:val="000000" w:themeColor="text1"/>
          <w:spacing w:val="-3"/>
        </w:rPr>
        <w:t>Saat ritual pencarian pusaka itu dilakukan, PB X pun melihat aktivitas warga di wilayah Tumang. Saat itu, Tumang sudah bukan lagi sebagai tempat pembakaran mayat tetapi sudah berubah menjadi sebuah kawasan yang berperadaban.</w:t>
      </w:r>
    </w:p>
    <w:p w:rsidR="00096F34" w:rsidRDefault="00C77543" w:rsidP="00096F34">
      <w:pPr>
        <w:pStyle w:val="BodyText"/>
        <w:ind w:left="100" w:right="113" w:firstLine="453"/>
        <w:contextualSpacing/>
        <w:jc w:val="both"/>
        <w:rPr>
          <w:rFonts w:ascii="Garamond" w:hAnsi="Garamond" w:cs="Times New Roman"/>
          <w:color w:val="000000" w:themeColor="text1"/>
          <w:spacing w:val="-3"/>
        </w:rPr>
      </w:pPr>
      <w:r w:rsidRPr="00734FC3">
        <w:rPr>
          <w:rFonts w:ascii="Garamond" w:hAnsi="Garamond" w:cs="Times New Roman"/>
          <w:color w:val="000000" w:themeColor="text1"/>
          <w:spacing w:val="-3"/>
        </w:rPr>
        <w:t>Saat pemerintah kolonial Belanda masuk ke kawasan Tumang, warga di Tumang mulai membangun peradaban. Masyarakat mulai membangun rumah, membuka ladang pertanian dan perkebunan. Kemudian, masyarakat Tumang juga memanfaatkan kabel-kabel berbahan tembaga dibuat menjadi alat dapur dengan cara dicor, ditempa dan dibentuk.</w:t>
      </w:r>
    </w:p>
    <w:p w:rsidR="00096F34" w:rsidRDefault="00C77543" w:rsidP="00096F34">
      <w:pPr>
        <w:pStyle w:val="BodyText"/>
        <w:ind w:left="100" w:right="113" w:firstLine="453"/>
        <w:contextualSpacing/>
        <w:jc w:val="both"/>
        <w:rPr>
          <w:rFonts w:ascii="Garamond" w:hAnsi="Garamond" w:cs="Times New Roman"/>
          <w:color w:val="000000" w:themeColor="text1"/>
          <w:spacing w:val="-3"/>
        </w:rPr>
      </w:pPr>
      <w:r w:rsidRPr="00734FC3">
        <w:rPr>
          <w:rFonts w:ascii="Garamond" w:hAnsi="Garamond" w:cs="Times New Roman"/>
          <w:color w:val="000000" w:themeColor="text1"/>
          <w:spacing w:val="-3"/>
        </w:rPr>
        <w:t>Melihat pembuatan alat dapur dari Tembaga ini, PB X pun berpesan kepada masyarakat setempat agar aktivitas itu diteruskan karena akan menjadi rezeki bagi Tumang. “Bunyi titahnya demikian, ‘Terusno, sesuk bakal dadi dalan rezekimu’,” kutip Mawardi.</w:t>
      </w:r>
    </w:p>
    <w:p w:rsidR="00C77543" w:rsidRDefault="00C77543" w:rsidP="00096F34">
      <w:pPr>
        <w:pStyle w:val="BodyText"/>
        <w:ind w:left="100" w:right="113" w:firstLine="453"/>
        <w:contextualSpacing/>
        <w:jc w:val="both"/>
        <w:rPr>
          <w:rFonts w:ascii="Garamond" w:hAnsi="Garamond" w:cs="Times New Roman"/>
          <w:color w:val="000000" w:themeColor="text1"/>
          <w:spacing w:val="-3"/>
        </w:rPr>
      </w:pPr>
      <w:r w:rsidRPr="00734FC3">
        <w:rPr>
          <w:rFonts w:ascii="Garamond" w:hAnsi="Garamond" w:cs="Times New Roman"/>
          <w:color w:val="000000" w:themeColor="text1"/>
          <w:spacing w:val="-3"/>
        </w:rPr>
        <w:t>Masyarakat Tumang pun menjalankan titah tersebut. Hingga saat ini, masyarakat Tumang bisa berkembang menjadi pusat atau sentra produksi kerajinan berbahan dasar logam tembaga, termasuk aluminium, besi dan kuningan. Tidak hanya alat dapur yang bisa dibuat, tetapi juga kerajinan bentuk lain yang memiliki nilai ekonomi tinggi bahkan bisa menembus pasar ekspor</w:t>
      </w:r>
      <w:r>
        <w:rPr>
          <w:rFonts w:ascii="Garamond" w:hAnsi="Garamond" w:cs="Times New Roman"/>
          <w:color w:val="000000" w:themeColor="text1"/>
          <w:spacing w:val="-3"/>
        </w:rPr>
        <w:t xml:space="preserve"> </w:t>
      </w:r>
      <w:r>
        <w:rPr>
          <w:rFonts w:ascii="Garamond" w:hAnsi="Garamond" w:cs="Times New Roman"/>
          <w:color w:val="000000" w:themeColor="text1"/>
          <w:spacing w:val="-3"/>
        </w:rPr>
        <w:fldChar w:fldCharType="begin" w:fldLock="1"/>
      </w:r>
      <w:r w:rsidR="000C1F62">
        <w:rPr>
          <w:rFonts w:ascii="Garamond" w:hAnsi="Garamond" w:cs="Times New Roman"/>
          <w:color w:val="000000" w:themeColor="text1"/>
          <w:spacing w:val="-3"/>
        </w:rPr>
        <w:instrText>ADDIN CSL_CITATION {"citationItems":[{"id":"ITEM-1","itemData":{"URL":"https://cepogo-boyolali.desa.id/berita/asale-nama-desa-tumang-boyolali/","accessed":{"date-parts":[["2021","1","3"]]},"author":[{"dropping-particle":"","family":"Tim Penyusun","given":"","non-dropping-particle":"","parse-names":false,"suffix":""}],"container-title":"cepogo-boyolali.desa.id","id":"ITEM-1","issued":{"date-parts":[["2020","12","1"]]},"page":"1-2","title":"Asale Nama Desa Tumang Boyolali – Desa Cepogo","type":"webpage"},"locator":"1","uris":["http://www.mendeley.com/documents/?uuid=f83e60d7-4cf0-3adb-84e0-158351b97e3d"]}],"mendeley":{"formattedCitation":"(Tim Penyusun 2020:1)","plainTextFormattedCitation":"(Tim Penyusun 2020:1)","previouslyFormattedCitation":"(Tim Penyusun 2020:1)"},"properties":{"noteIndex":0},"schema":"https://github.com/citation-style-language/schema/raw/master/csl-citation.json"}</w:instrText>
      </w:r>
      <w:r>
        <w:rPr>
          <w:rFonts w:ascii="Garamond" w:hAnsi="Garamond" w:cs="Times New Roman"/>
          <w:color w:val="000000" w:themeColor="text1"/>
          <w:spacing w:val="-3"/>
        </w:rPr>
        <w:fldChar w:fldCharType="separate"/>
      </w:r>
      <w:r w:rsidR="000C1F62" w:rsidRPr="000C1F62">
        <w:rPr>
          <w:rFonts w:ascii="Garamond" w:hAnsi="Garamond" w:cs="Times New Roman"/>
          <w:noProof/>
          <w:color w:val="000000" w:themeColor="text1"/>
          <w:spacing w:val="-3"/>
        </w:rPr>
        <w:t>(Tim Penyusun 2020:1)</w:t>
      </w:r>
      <w:r>
        <w:rPr>
          <w:rFonts w:ascii="Garamond" w:hAnsi="Garamond" w:cs="Times New Roman"/>
          <w:color w:val="000000" w:themeColor="text1"/>
          <w:spacing w:val="-3"/>
        </w:rPr>
        <w:fldChar w:fldCharType="end"/>
      </w:r>
      <w:r w:rsidRPr="00734FC3">
        <w:rPr>
          <w:rFonts w:ascii="Garamond" w:hAnsi="Garamond" w:cs="Times New Roman"/>
          <w:color w:val="000000" w:themeColor="text1"/>
          <w:spacing w:val="-3"/>
        </w:rPr>
        <w:t>.</w:t>
      </w:r>
    </w:p>
    <w:p w:rsidR="00C77543" w:rsidRDefault="00C77543" w:rsidP="001E0981">
      <w:pPr>
        <w:pStyle w:val="BodyText"/>
        <w:ind w:left="0"/>
        <w:contextualSpacing/>
        <w:jc w:val="both"/>
        <w:rPr>
          <w:rFonts w:ascii="Garamond" w:hAnsi="Garamond" w:cs="Times New Roman"/>
          <w:b/>
          <w:color w:val="000000" w:themeColor="text1"/>
          <w:spacing w:val="-3"/>
        </w:rPr>
      </w:pPr>
    </w:p>
    <w:p w:rsidR="006A7F10" w:rsidRPr="006A7F10" w:rsidRDefault="006A7F10" w:rsidP="00096F34">
      <w:pPr>
        <w:pStyle w:val="BodyText"/>
        <w:ind w:left="102"/>
        <w:contextualSpacing/>
        <w:jc w:val="both"/>
        <w:rPr>
          <w:rFonts w:ascii="Garamond" w:hAnsi="Garamond" w:cs="Times New Roman"/>
          <w:b/>
          <w:color w:val="000000" w:themeColor="text1"/>
          <w:spacing w:val="-3"/>
        </w:rPr>
      </w:pPr>
      <w:r w:rsidRPr="006A7F10">
        <w:rPr>
          <w:rFonts w:ascii="Garamond" w:hAnsi="Garamond" w:cs="Times New Roman"/>
          <w:b/>
          <w:color w:val="000000" w:themeColor="text1"/>
          <w:spacing w:val="-3"/>
        </w:rPr>
        <w:t xml:space="preserve">Sekilas Tentang </w:t>
      </w:r>
      <w:r w:rsidR="00586D62">
        <w:rPr>
          <w:rFonts w:ascii="Garamond" w:hAnsi="Garamond" w:cs="Times New Roman"/>
          <w:b/>
          <w:color w:val="000000" w:themeColor="text1"/>
          <w:spacing w:val="-3"/>
        </w:rPr>
        <w:t>Desain Web</w:t>
      </w:r>
      <w:r w:rsidR="001E0981">
        <w:rPr>
          <w:rFonts w:ascii="Garamond" w:hAnsi="Garamond" w:cs="Times New Roman"/>
          <w:b/>
          <w:color w:val="000000" w:themeColor="text1"/>
          <w:spacing w:val="-3"/>
        </w:rPr>
        <w:t xml:space="preserve"> dan Promosi</w:t>
      </w:r>
    </w:p>
    <w:p w:rsidR="00586D62" w:rsidRPr="00586D62" w:rsidRDefault="00586D62" w:rsidP="00096F34">
      <w:pPr>
        <w:pStyle w:val="BodyText"/>
        <w:ind w:left="102"/>
        <w:contextualSpacing/>
        <w:jc w:val="both"/>
        <w:rPr>
          <w:rFonts w:ascii="Garamond" w:hAnsi="Garamond" w:cs="Times New Roman"/>
          <w:color w:val="000000" w:themeColor="text1"/>
          <w:spacing w:val="-3"/>
        </w:rPr>
      </w:pPr>
      <w:r w:rsidRPr="00586D62">
        <w:rPr>
          <w:rFonts w:ascii="Garamond" w:hAnsi="Garamond" w:cs="Times New Roman"/>
          <w:color w:val="000000" w:themeColor="text1"/>
          <w:spacing w:val="-3"/>
        </w:rPr>
        <w:t>Tinjauan Tentang Desain Web</w:t>
      </w:r>
    </w:p>
    <w:p w:rsidR="00586D62" w:rsidRPr="00586D62" w:rsidRDefault="00586D62" w:rsidP="00586D62">
      <w:pPr>
        <w:pStyle w:val="BodyText"/>
        <w:ind w:left="100" w:right="113" w:firstLine="453"/>
        <w:contextualSpacing/>
        <w:jc w:val="both"/>
        <w:rPr>
          <w:rFonts w:ascii="Garamond" w:hAnsi="Garamond" w:cs="Times New Roman"/>
          <w:color w:val="000000" w:themeColor="text1"/>
          <w:spacing w:val="-3"/>
        </w:rPr>
      </w:pPr>
      <w:r w:rsidRPr="00586D62">
        <w:rPr>
          <w:rFonts w:ascii="Garamond" w:hAnsi="Garamond" w:cs="Times New Roman"/>
          <w:color w:val="000000" w:themeColor="text1"/>
          <w:spacing w:val="-3"/>
        </w:rPr>
        <w:t xml:space="preserve">Pada era digital saat ini peranan media online sangat menonjol, diantaranya adalah situs web. Dalam sebuah situs web tampilan antar muka halaman web memiliki peranan penting sebagai daya tarik pengunjung agar tidak bosan dalam membuka dan menjelajahi situs tersebut. Selain itu desain pada sebuah situs web harus memiliki manfaat. </w:t>
      </w:r>
    </w:p>
    <w:p w:rsidR="00586D62" w:rsidRPr="00586D62" w:rsidRDefault="00586D62" w:rsidP="00586D62">
      <w:pPr>
        <w:pStyle w:val="BodyText"/>
        <w:ind w:left="100" w:right="113" w:firstLine="453"/>
        <w:contextualSpacing/>
        <w:jc w:val="both"/>
        <w:rPr>
          <w:rFonts w:ascii="Garamond" w:hAnsi="Garamond" w:cs="Times New Roman"/>
          <w:color w:val="000000" w:themeColor="text1"/>
          <w:spacing w:val="-3"/>
        </w:rPr>
      </w:pPr>
      <w:r w:rsidRPr="00586D62">
        <w:rPr>
          <w:rFonts w:ascii="Garamond" w:hAnsi="Garamond" w:cs="Times New Roman"/>
          <w:color w:val="000000" w:themeColor="text1"/>
          <w:spacing w:val="-3"/>
        </w:rPr>
        <w:t xml:space="preserve">Sebuah situs web memiliki alur pengembangan logis, dalam urutan umum di mana sebagian besar proyek situs Web dikembangkan </w:t>
      </w:r>
      <w:r w:rsidR="005A6D3E">
        <w:rPr>
          <w:rFonts w:ascii="Garamond" w:hAnsi="Garamond" w:cs="Times New Roman"/>
          <w:color w:val="000000" w:themeColor="text1"/>
          <w:spacing w:val="-3"/>
        </w:rPr>
        <w:lastRenderedPageBreak/>
        <w:fldChar w:fldCharType="begin" w:fldLock="1"/>
      </w:r>
      <w:r w:rsidR="000C1F62">
        <w:rPr>
          <w:rFonts w:ascii="Garamond" w:hAnsi="Garamond" w:cs="Times New Roman"/>
          <w:color w:val="000000" w:themeColor="text1"/>
          <w:spacing w:val="-3"/>
        </w:rPr>
        <w:instrText>ADDIN CSL_CITATION {"citationItems":[{"id":"ITEM-1","itemData":{"ISBN":"0470498250","author":[{"dropping-particle":"","family":"Jenkins","given":"Sue","non-dropping-particle":"","parse-names":false,"suffix":""}],"id":"ITEM-1","issued":{"date-parts":[["2009"]]},"publisher":"John Wiley &amp; Sons","title":"Web Design All-in-One For Dummies®","type":"book"},"locator":"10-11","uris":["http://www.mendeley.com/documents/?uuid=65006ccf-f784-4482-a0a7-13db3171ea74"]}],"mendeley":{"formattedCitation":"(Jenkins 2009:10–11)","plainTextFormattedCitation":"(Jenkins 2009:10–11)","previouslyFormattedCitation":"(Jenkins 2009:10–11)"},"properties":{"noteIndex":0},"schema":"https://github.com/citation-style-language/schema/raw/master/csl-citation.json"}</w:instrText>
      </w:r>
      <w:r w:rsidR="005A6D3E">
        <w:rPr>
          <w:rFonts w:ascii="Garamond" w:hAnsi="Garamond" w:cs="Times New Roman"/>
          <w:color w:val="000000" w:themeColor="text1"/>
          <w:spacing w:val="-3"/>
        </w:rPr>
        <w:fldChar w:fldCharType="separate"/>
      </w:r>
      <w:r w:rsidR="000C1F62" w:rsidRPr="000C1F62">
        <w:rPr>
          <w:rFonts w:ascii="Garamond" w:hAnsi="Garamond" w:cs="Times New Roman"/>
          <w:noProof/>
          <w:color w:val="000000" w:themeColor="text1"/>
          <w:spacing w:val="-3"/>
        </w:rPr>
        <w:t>(Jenkins 2009:10–11)</w:t>
      </w:r>
      <w:r w:rsidR="005A6D3E">
        <w:rPr>
          <w:rFonts w:ascii="Garamond" w:hAnsi="Garamond" w:cs="Times New Roman"/>
          <w:color w:val="000000" w:themeColor="text1"/>
          <w:spacing w:val="-3"/>
        </w:rPr>
        <w:fldChar w:fldCharType="end"/>
      </w:r>
      <w:r w:rsidR="005A6D3E">
        <w:rPr>
          <w:rFonts w:ascii="Garamond" w:hAnsi="Garamond" w:cs="Times New Roman"/>
          <w:color w:val="000000" w:themeColor="text1"/>
          <w:spacing w:val="-3"/>
        </w:rPr>
        <w:t xml:space="preserve"> </w:t>
      </w:r>
      <w:r w:rsidRPr="00586D62">
        <w:rPr>
          <w:rFonts w:ascii="Garamond" w:hAnsi="Garamond" w:cs="Times New Roman"/>
          <w:color w:val="000000" w:themeColor="text1"/>
          <w:spacing w:val="-3"/>
        </w:rPr>
        <w:t>yaitu: (1) Tahap perencanaan: Meliputi penetapan tujuan pembuatan situs, identitas situs, konten, dan daya tarik; (2) Fase kontrak: Membuat konsep dan menyerahkan proposal kepada klien untuk proyek yang menguraikan ruang lingkup pekerjaan; (3) Fase desain: menentukan targetaudiens; membangun identitas; menentukan manfaat bagi pengunjung; membuat tentang tata letak, warna, organisasi, dan konten; (4) Fase pembangunan: Ubah mock-up menjadi HTML, CSS, dan JavaScript dalam editor web seperti Adobe Dreamweaver; mengatur konten dengan cara yang menyenangkan secara visual; (5) Fase pengujian: Menguji coba desain pada server pengujian di browser di berbagai resolusi monitor; memvalidasi kode; memeriksa kesalahan pengejaan; dan memastikan navigasi situs tanpa masalah teknis; (6) Peluncuran situs: mengunggah file situs ke server host, uji ulang situs, dan siap untuk digunakan; (7) Pemeliharaan situs: memastikan bahwa konten situs tetap relevan dan terbaru dengan menambahkan konten baru dan mengedit konten yang ada, serta melakukan perbaikan dan perangkat tambahan lain ke situs.</w:t>
      </w:r>
    </w:p>
    <w:p w:rsidR="00586D62" w:rsidRDefault="00586D62" w:rsidP="00586D62">
      <w:pPr>
        <w:pStyle w:val="BodyText"/>
        <w:ind w:left="100" w:right="113" w:firstLine="453"/>
        <w:contextualSpacing/>
        <w:jc w:val="both"/>
        <w:rPr>
          <w:rFonts w:ascii="Garamond" w:hAnsi="Garamond" w:cs="Times New Roman"/>
          <w:color w:val="000000" w:themeColor="text1"/>
          <w:spacing w:val="-3"/>
        </w:rPr>
      </w:pPr>
      <w:r w:rsidRPr="00586D62">
        <w:rPr>
          <w:rFonts w:ascii="Garamond" w:hAnsi="Garamond" w:cs="Times New Roman"/>
          <w:color w:val="000000" w:themeColor="text1"/>
          <w:spacing w:val="-3"/>
        </w:rPr>
        <w:t xml:space="preserve">Meskipun bentuk dan desain dari setiap situs web berbeda-beda, sebagian besar situs web memiliki komponen anatomi halaman web sebagai berikut </w:t>
      </w:r>
      <w:r w:rsidR="005857FB">
        <w:rPr>
          <w:rFonts w:ascii="Garamond" w:hAnsi="Garamond" w:cs="Times New Roman"/>
          <w:color w:val="000000" w:themeColor="text1"/>
          <w:spacing w:val="-3"/>
        </w:rPr>
        <w:fldChar w:fldCharType="begin" w:fldLock="1"/>
      </w:r>
      <w:r w:rsidR="000C1F62">
        <w:rPr>
          <w:rFonts w:ascii="Garamond" w:hAnsi="Garamond" w:cs="Times New Roman"/>
          <w:color w:val="000000" w:themeColor="text1"/>
          <w:spacing w:val="-3"/>
        </w:rPr>
        <w:instrText>ADDIN CSL_CITATION {"citationItems":[{"id":"ITEM-1","itemData":{"author":[{"dropping-particle":"","family":"Beaird","given":"Jason","non-dropping-particle":"","parse-names":false,"suffix":""}],"id":"ITEM-1","issued":{"date-parts":[["2007"]]},"title":"The Principles of Beautiful Web Design","type":"report"},"locator":"8-9","uris":["http://www.mendeley.com/documents/?uuid=2e8ed3fd-787b-3230-8852-b34159640636"]}],"mendeley":{"formattedCitation":"(Beaird 2007:8–9)","plainTextFormattedCitation":"(Beaird 2007:8–9)","previouslyFormattedCitation":"(Beaird 2007:8–9)"},"properties":{"noteIndex":0},"schema":"https://github.com/citation-style-language/schema/raw/master/csl-citation.json"}</w:instrText>
      </w:r>
      <w:r w:rsidR="005857FB">
        <w:rPr>
          <w:rFonts w:ascii="Garamond" w:hAnsi="Garamond" w:cs="Times New Roman"/>
          <w:color w:val="000000" w:themeColor="text1"/>
          <w:spacing w:val="-3"/>
        </w:rPr>
        <w:fldChar w:fldCharType="separate"/>
      </w:r>
      <w:r w:rsidR="000C1F62" w:rsidRPr="000C1F62">
        <w:rPr>
          <w:rFonts w:ascii="Garamond" w:hAnsi="Garamond" w:cs="Times New Roman"/>
          <w:noProof/>
          <w:color w:val="000000" w:themeColor="text1"/>
          <w:spacing w:val="-3"/>
        </w:rPr>
        <w:t>(Beaird 2007:8–9)</w:t>
      </w:r>
      <w:r w:rsidR="005857FB">
        <w:rPr>
          <w:rFonts w:ascii="Garamond" w:hAnsi="Garamond" w:cs="Times New Roman"/>
          <w:color w:val="000000" w:themeColor="text1"/>
          <w:spacing w:val="-3"/>
        </w:rPr>
        <w:fldChar w:fldCharType="end"/>
      </w:r>
      <w:r w:rsidRPr="00586D62">
        <w:rPr>
          <w:rFonts w:ascii="Garamond" w:hAnsi="Garamond" w:cs="Times New Roman"/>
          <w:color w:val="000000" w:themeColor="text1"/>
          <w:spacing w:val="-3"/>
        </w:rPr>
        <w:t xml:space="preserve">: (1) </w:t>
      </w:r>
      <w:r w:rsidRPr="005857FB">
        <w:rPr>
          <w:rFonts w:ascii="Garamond" w:hAnsi="Garamond" w:cs="Times New Roman"/>
          <w:i/>
          <w:color w:val="000000" w:themeColor="text1"/>
          <w:spacing w:val="-3"/>
        </w:rPr>
        <w:t>Containing block</w:t>
      </w:r>
      <w:r w:rsidRPr="00586D62">
        <w:rPr>
          <w:rFonts w:ascii="Garamond" w:hAnsi="Garamond" w:cs="Times New Roman"/>
          <w:color w:val="000000" w:themeColor="text1"/>
          <w:spacing w:val="-3"/>
        </w:rPr>
        <w:t xml:space="preserve">, setiap halaman web memiliki wadah yang lebarnya dapat berubah-ubah dalam bentuk tag tubuh halaman, sebuah tag div yang berisi semua informasi situs. Tanpa semacam wadah, maka tidak ada tempat untuk meletakkan konten halaman. (2) Logo, identitas yang muncul di situs web harus berisi logo atau nama perusahaan, dan berada di bagian atas setiap halaman situs web. Blok identitas meningkatkan pengenalan merek sambil memberi tahu pengguna bahwa halaman yang mereka lihat adalah bagian dari satu situs; (3) Navigasi, sistem navigasi situs harus mudah ditemukan dan digunakan. Pengguna berharap melihat navigasi tepat di bagian atas halaman, menu vertikal di sisi halaman, atau menu horizontal di seluruh halaman, navigasi harus sedekat mungkin dengan bagian atas tata letak: (4) Konten/Isi, pengunjung situs web biasa akan masuk dan meninggalkan situs web dalam hitungan detik. Jika pengunjung tidak dapat menemukan apa yang mereka cari, mereka pasti akan menutup browser atau pindah ke situs lain. Penting untuk menjaga blok konten utama sebagai titik fokus suatu desain, sehingga </w:t>
      </w:r>
      <w:r w:rsidRPr="00586D62">
        <w:rPr>
          <w:rFonts w:ascii="Garamond" w:hAnsi="Garamond" w:cs="Times New Roman"/>
          <w:color w:val="000000" w:themeColor="text1"/>
          <w:spacing w:val="-3"/>
        </w:rPr>
        <w:t xml:space="preserve">pengunjung dapat memindai halaman untuk informasi yang mereka butuhkan; (5) Footer, terletak di bagian bawah halaman, footer biasanya berisi hak cipta, kontak, dan informasi hukum, serta beberapa tautan ke bagian utama situs. Dengan memisahkan konten akhir dari bagian bawah jendela </w:t>
      </w:r>
      <w:r w:rsidRPr="005857FB">
        <w:rPr>
          <w:rFonts w:ascii="Garamond" w:hAnsi="Garamond" w:cs="Times New Roman"/>
          <w:i/>
          <w:color w:val="000000" w:themeColor="text1"/>
          <w:spacing w:val="-3"/>
        </w:rPr>
        <w:t>browser</w:t>
      </w:r>
      <w:r w:rsidRPr="00586D62">
        <w:rPr>
          <w:rFonts w:ascii="Garamond" w:hAnsi="Garamond" w:cs="Times New Roman"/>
          <w:color w:val="000000" w:themeColor="text1"/>
          <w:spacing w:val="-3"/>
        </w:rPr>
        <w:t xml:space="preserve">, </w:t>
      </w:r>
      <w:r w:rsidRPr="005857FB">
        <w:rPr>
          <w:rFonts w:ascii="Garamond" w:hAnsi="Garamond" w:cs="Times New Roman"/>
          <w:i/>
          <w:color w:val="000000" w:themeColor="text1"/>
          <w:spacing w:val="-3"/>
        </w:rPr>
        <w:t>footer</w:t>
      </w:r>
      <w:r w:rsidRPr="00586D62">
        <w:rPr>
          <w:rFonts w:ascii="Garamond" w:hAnsi="Garamond" w:cs="Times New Roman"/>
          <w:color w:val="000000" w:themeColor="text1"/>
          <w:spacing w:val="-3"/>
        </w:rPr>
        <w:t xml:space="preserve"> harus menunjukkan kepada pengguna bahwa mereka berada di bagian bawah halaman; (6) Ruang kosong, ruang kosong (atau ruang negatif) secara harfiah mengacu pada area halaman tanpa tulisan atau ilustrasi. </w:t>
      </w:r>
    </w:p>
    <w:p w:rsidR="00647747" w:rsidRDefault="00586D62" w:rsidP="00586D62">
      <w:pPr>
        <w:pStyle w:val="BodyText"/>
        <w:ind w:left="0" w:right="113"/>
        <w:contextualSpacing/>
        <w:jc w:val="center"/>
        <w:rPr>
          <w:rFonts w:ascii="Garamond" w:hAnsi="Garamond" w:cs="Times New Roman"/>
          <w:color w:val="000000" w:themeColor="text1"/>
          <w:spacing w:val="-3"/>
        </w:rPr>
      </w:pPr>
      <w:r>
        <w:rPr>
          <w:noProof/>
        </w:rPr>
        <w:drawing>
          <wp:inline distT="0" distB="0" distL="0" distR="0" wp14:anchorId="3A16F12F" wp14:editId="1D8BFAEF">
            <wp:extent cx="2827655" cy="2621280"/>
            <wp:effectExtent l="0" t="0" r="0" b="762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7655" cy="2621280"/>
                    </a:xfrm>
                    <a:prstGeom prst="rect">
                      <a:avLst/>
                    </a:prstGeom>
                    <a:noFill/>
                    <a:ln>
                      <a:noFill/>
                    </a:ln>
                  </pic:spPr>
                </pic:pic>
              </a:graphicData>
            </a:graphic>
          </wp:inline>
        </w:drawing>
      </w:r>
    </w:p>
    <w:p w:rsidR="00586D62" w:rsidRPr="00096F34" w:rsidRDefault="00096F34" w:rsidP="00096F34">
      <w:pPr>
        <w:pStyle w:val="Caption"/>
        <w:spacing w:after="0"/>
        <w:jc w:val="center"/>
        <w:rPr>
          <w:rFonts w:asciiTheme="minorHAnsi" w:hAnsiTheme="minorHAnsi" w:cstheme="minorHAnsi"/>
          <w:i w:val="0"/>
          <w:color w:val="auto"/>
          <w:sz w:val="20"/>
          <w:szCs w:val="20"/>
        </w:rPr>
      </w:pPr>
      <w:r w:rsidRPr="00096F34">
        <w:rPr>
          <w:rFonts w:asciiTheme="minorHAnsi" w:hAnsiTheme="minorHAnsi" w:cstheme="minorHAnsi"/>
          <w:i w:val="0"/>
          <w:color w:val="auto"/>
          <w:sz w:val="20"/>
          <w:szCs w:val="20"/>
        </w:rPr>
        <w:t xml:space="preserve">Gambar </w:t>
      </w:r>
      <w:r w:rsidRPr="00096F34">
        <w:rPr>
          <w:rFonts w:asciiTheme="minorHAnsi" w:hAnsiTheme="minorHAnsi" w:cstheme="minorHAnsi"/>
          <w:i w:val="0"/>
          <w:color w:val="auto"/>
          <w:sz w:val="20"/>
          <w:szCs w:val="20"/>
        </w:rPr>
        <w:fldChar w:fldCharType="begin"/>
      </w:r>
      <w:r w:rsidRPr="00096F34">
        <w:rPr>
          <w:rFonts w:asciiTheme="minorHAnsi" w:hAnsiTheme="minorHAnsi" w:cstheme="minorHAnsi"/>
          <w:i w:val="0"/>
          <w:color w:val="auto"/>
          <w:sz w:val="20"/>
          <w:szCs w:val="20"/>
        </w:rPr>
        <w:instrText xml:space="preserve"> SEQ Gambar \* ARABIC </w:instrText>
      </w:r>
      <w:r w:rsidRPr="00096F34">
        <w:rPr>
          <w:rFonts w:asciiTheme="minorHAnsi" w:hAnsiTheme="minorHAnsi" w:cstheme="minorHAnsi"/>
          <w:i w:val="0"/>
          <w:color w:val="auto"/>
          <w:sz w:val="20"/>
          <w:szCs w:val="20"/>
        </w:rPr>
        <w:fldChar w:fldCharType="separate"/>
      </w:r>
      <w:r w:rsidR="001215AF">
        <w:rPr>
          <w:rFonts w:asciiTheme="minorHAnsi" w:hAnsiTheme="minorHAnsi" w:cstheme="minorHAnsi"/>
          <w:i w:val="0"/>
          <w:noProof/>
          <w:color w:val="auto"/>
          <w:sz w:val="20"/>
          <w:szCs w:val="20"/>
        </w:rPr>
        <w:t>2</w:t>
      </w:r>
      <w:r w:rsidRPr="00096F34">
        <w:rPr>
          <w:rFonts w:asciiTheme="minorHAnsi" w:hAnsiTheme="minorHAnsi" w:cstheme="minorHAnsi"/>
          <w:i w:val="0"/>
          <w:color w:val="auto"/>
          <w:sz w:val="20"/>
          <w:szCs w:val="20"/>
        </w:rPr>
        <w:fldChar w:fldCharType="end"/>
      </w:r>
      <w:r w:rsidRPr="00096F34">
        <w:rPr>
          <w:rFonts w:asciiTheme="minorHAnsi" w:hAnsiTheme="minorHAnsi" w:cstheme="minorHAnsi"/>
          <w:i w:val="0"/>
          <w:color w:val="auto"/>
          <w:sz w:val="20"/>
          <w:szCs w:val="20"/>
        </w:rPr>
        <w:t xml:space="preserve"> </w:t>
      </w:r>
      <w:r w:rsidR="00586D62" w:rsidRPr="00096F34">
        <w:rPr>
          <w:rFonts w:asciiTheme="minorHAnsi" w:hAnsiTheme="minorHAnsi" w:cstheme="minorHAnsi"/>
          <w:i w:val="0"/>
          <w:color w:val="auto"/>
          <w:sz w:val="20"/>
          <w:szCs w:val="20"/>
        </w:rPr>
        <w:t>Navigasi halaman Web</w:t>
      </w:r>
    </w:p>
    <w:p w:rsidR="002E48C9" w:rsidRPr="002E48C9" w:rsidRDefault="002E48C9" w:rsidP="00096F34">
      <w:pPr>
        <w:autoSpaceDE w:val="0"/>
        <w:autoSpaceDN w:val="0"/>
        <w:adjustRightInd w:val="0"/>
        <w:ind w:firstLine="360"/>
        <w:jc w:val="center"/>
        <w:rPr>
          <w:rFonts w:cstheme="minorHAnsi"/>
          <w:sz w:val="20"/>
          <w:szCs w:val="20"/>
        </w:rPr>
      </w:pPr>
      <w:r>
        <w:rPr>
          <w:rFonts w:cstheme="minorHAnsi"/>
          <w:sz w:val="20"/>
          <w:szCs w:val="20"/>
        </w:rPr>
        <w:t>(Sketsa Annas Marzuki Sulaiman, 2020)</w:t>
      </w:r>
    </w:p>
    <w:p w:rsidR="00586D62" w:rsidRDefault="00586D62" w:rsidP="00586D62">
      <w:pPr>
        <w:pStyle w:val="BodyText"/>
        <w:ind w:left="0" w:right="113"/>
        <w:contextualSpacing/>
        <w:jc w:val="center"/>
        <w:rPr>
          <w:rFonts w:ascii="Garamond" w:hAnsi="Garamond" w:cs="Times New Roman"/>
          <w:color w:val="000000" w:themeColor="text1"/>
          <w:spacing w:val="-3"/>
        </w:rPr>
      </w:pPr>
    </w:p>
    <w:p w:rsidR="001E0981" w:rsidRDefault="001E0981" w:rsidP="00647747">
      <w:pPr>
        <w:pStyle w:val="BodyText"/>
        <w:ind w:left="100" w:right="113" w:firstLine="453"/>
        <w:contextualSpacing/>
        <w:jc w:val="both"/>
        <w:rPr>
          <w:rFonts w:ascii="Garamond" w:hAnsi="Garamond" w:cs="Times New Roman"/>
          <w:color w:val="000000" w:themeColor="text1"/>
          <w:spacing w:val="-3"/>
        </w:rPr>
      </w:pPr>
      <w:r w:rsidRPr="001E0981">
        <w:rPr>
          <w:rFonts w:ascii="Garamond" w:hAnsi="Garamond" w:cs="Times New Roman"/>
          <w:color w:val="000000" w:themeColor="text1"/>
          <w:spacing w:val="-3"/>
        </w:rPr>
        <w:t xml:space="preserve">Menurut </w:t>
      </w:r>
      <w:r w:rsidR="005857FB">
        <w:rPr>
          <w:rFonts w:ascii="Garamond" w:hAnsi="Garamond" w:cs="Times New Roman"/>
          <w:color w:val="000000" w:themeColor="text1"/>
          <w:spacing w:val="-3"/>
        </w:rPr>
        <w:fldChar w:fldCharType="begin" w:fldLock="1"/>
      </w:r>
      <w:r w:rsidR="000C1F62">
        <w:rPr>
          <w:rFonts w:ascii="Garamond" w:hAnsi="Garamond" w:cs="Times New Roman"/>
          <w:color w:val="000000" w:themeColor="text1"/>
          <w:spacing w:val="-3"/>
        </w:rPr>
        <w:instrText>ADDIN CSL_CITATION {"citationItems":[{"id":"ITEM-1","itemData":{"author":[{"dropping-particle":"","family":"Beaird","given":"Jason","non-dropping-particle":"","parse-names":false,"suffix":""}],"id":"ITEM-1","issued":{"date-parts":[["2007"]]},"title":"The Principles of Beautiful Web Design","type":"report"},"locator":"22-24","uris":["http://www.mendeley.com/documents/?uuid=2e8ed3fd-787b-3230-8852-b34159640636"]}],"mendeley":{"formattedCitation":"(Beaird 2007:22–24)","plainTextFormattedCitation":"(Beaird 2007:22–24)","previouslyFormattedCitation":"(Beaird 2007:22–24)"},"properties":{"noteIndex":0},"schema":"https://github.com/citation-style-language/schema/raw/master/csl-citation.json"}</w:instrText>
      </w:r>
      <w:r w:rsidR="005857FB">
        <w:rPr>
          <w:rFonts w:ascii="Garamond" w:hAnsi="Garamond" w:cs="Times New Roman"/>
          <w:color w:val="000000" w:themeColor="text1"/>
          <w:spacing w:val="-3"/>
        </w:rPr>
        <w:fldChar w:fldCharType="separate"/>
      </w:r>
      <w:r w:rsidR="000C1F62" w:rsidRPr="000C1F62">
        <w:rPr>
          <w:rFonts w:ascii="Garamond" w:hAnsi="Garamond" w:cs="Times New Roman"/>
          <w:noProof/>
          <w:color w:val="000000" w:themeColor="text1"/>
          <w:spacing w:val="-3"/>
        </w:rPr>
        <w:t>(Beaird 2007:22–24)</w:t>
      </w:r>
      <w:r w:rsidR="005857FB">
        <w:rPr>
          <w:rFonts w:ascii="Garamond" w:hAnsi="Garamond" w:cs="Times New Roman"/>
          <w:color w:val="000000" w:themeColor="text1"/>
          <w:spacing w:val="-3"/>
        </w:rPr>
        <w:fldChar w:fldCharType="end"/>
      </w:r>
      <w:r w:rsidRPr="001E0981">
        <w:rPr>
          <w:rFonts w:ascii="Garamond" w:hAnsi="Garamond" w:cs="Times New Roman"/>
          <w:color w:val="000000" w:themeColor="text1"/>
          <w:spacing w:val="-3"/>
        </w:rPr>
        <w:t xml:space="preserve">, agar dapat dihasilkan desain web yang bagus perlu diperhatikan prinsip desain web berikut ini: (1) Keseimbangan, sama seperti benda-benda fisik memiliki berat, demikian juga unsur-unsur tata letak. Jika elemen di kedua sisi tata letak memiliki bobot yang sama, mereka menyeimbangkan satu sama lain. Ada dua bentuk utama keseimbangan visual: simetris dan asimetris; (2) Kesatuan, Teori desain menggambarkan kesatuan sebagai cara elemen-elemen berbeda dari suatu komposisi berinteraksi satu sama lain. Tata letak terpadu adalah tata letak yang berfungsi secara keseluruhan bukan sebagai bagian terpisah; (3) Tekanan, terkait erat dengan gagasan persatuan adalah konsep penekanan atau dominasi. tekanan membuat fitur tertentu menarik perhatian pemirsa yang meliputi: (a) Kontras, merupakan penjajaran elemen grafis yang berbeda, semakin besar perbedaan antara elemen grafis dan sekitarnya, semakin banyak elemen yang menonjol; (b) Proporsi, adalah prinsip desain yang berkaitan dengan perbedaan skala objek. Jika kita menempatkan objek di lingkungan </w:t>
      </w:r>
      <w:r w:rsidRPr="001E0981">
        <w:rPr>
          <w:rFonts w:ascii="Garamond" w:hAnsi="Garamond" w:cs="Times New Roman"/>
          <w:color w:val="000000" w:themeColor="text1"/>
          <w:spacing w:val="-3"/>
        </w:rPr>
        <w:lastRenderedPageBreak/>
        <w:t xml:space="preserve">yang skala lebih kecil dari objek itu sendiri, objek itu akan tampak lebih besar daripada di dunia nyata, dan sebaliknya. </w:t>
      </w:r>
    </w:p>
    <w:p w:rsidR="001E0981" w:rsidRDefault="001E0981" w:rsidP="00647747">
      <w:pPr>
        <w:pStyle w:val="BodyText"/>
        <w:ind w:left="100" w:right="113" w:firstLine="453"/>
        <w:contextualSpacing/>
        <w:jc w:val="both"/>
        <w:rPr>
          <w:rFonts w:ascii="Garamond" w:hAnsi="Garamond" w:cs="Times New Roman"/>
          <w:color w:val="000000" w:themeColor="text1"/>
          <w:spacing w:val="-3"/>
        </w:rPr>
      </w:pPr>
    </w:p>
    <w:p w:rsidR="001E0981" w:rsidRPr="001E0981" w:rsidRDefault="001E0981" w:rsidP="001E0981">
      <w:pPr>
        <w:pStyle w:val="BodyText"/>
        <w:ind w:left="0" w:right="113"/>
        <w:contextualSpacing/>
        <w:jc w:val="both"/>
        <w:rPr>
          <w:rFonts w:ascii="Garamond" w:hAnsi="Garamond" w:cs="Times New Roman"/>
          <w:color w:val="000000" w:themeColor="text1"/>
          <w:spacing w:val="-3"/>
        </w:rPr>
      </w:pPr>
      <w:r w:rsidRPr="001E0981">
        <w:rPr>
          <w:rFonts w:ascii="Garamond" w:hAnsi="Garamond" w:cs="Times New Roman"/>
          <w:color w:val="000000" w:themeColor="text1"/>
          <w:spacing w:val="-3"/>
        </w:rPr>
        <w:t>Tinjauan Tentang Promosi</w:t>
      </w:r>
    </w:p>
    <w:p w:rsidR="001E0981" w:rsidRDefault="001E0981" w:rsidP="001E0981">
      <w:pPr>
        <w:pStyle w:val="BodyText"/>
        <w:ind w:left="100" w:right="113" w:firstLine="453"/>
        <w:contextualSpacing/>
        <w:jc w:val="both"/>
        <w:rPr>
          <w:rFonts w:ascii="Garamond" w:hAnsi="Garamond" w:cs="Times New Roman"/>
          <w:color w:val="000000" w:themeColor="text1"/>
          <w:spacing w:val="-3"/>
        </w:rPr>
      </w:pPr>
      <w:r w:rsidRPr="001E0981">
        <w:rPr>
          <w:rFonts w:ascii="Garamond" w:hAnsi="Garamond" w:cs="Times New Roman"/>
          <w:color w:val="000000" w:themeColor="text1"/>
          <w:spacing w:val="-3"/>
        </w:rPr>
        <w:t xml:space="preserve">Dewasa ini kegiatan promosi atau komunikasi pemasaran telah megalami berbagai perubahan yang signifikan. Perubahan sudut pandang strategi promosi akibat adanya perubahan teknologi ditandai dengan munculnya berbagai produk teknologi yang makin berkembang pesat. Sehingga strategi promosi lebih mengarah pada strategi komunikasi didukung oleh munculnya produk-produk teknologi dan komunikasi yang lebih simpel, ramah, lebih personal, dan membuat manusia lebih produktif </w:t>
      </w:r>
      <w:r w:rsidR="005A6D3E">
        <w:rPr>
          <w:rFonts w:ascii="Garamond" w:hAnsi="Garamond" w:cs="Times New Roman"/>
          <w:color w:val="000000" w:themeColor="text1"/>
          <w:spacing w:val="-3"/>
        </w:rPr>
        <w:fldChar w:fldCharType="begin" w:fldLock="1"/>
      </w:r>
      <w:r w:rsidR="000C1F62">
        <w:rPr>
          <w:rFonts w:ascii="Garamond" w:hAnsi="Garamond" w:cs="Times New Roman"/>
          <w:color w:val="000000" w:themeColor="text1"/>
          <w:spacing w:val="-3"/>
        </w:rPr>
        <w:instrText>ADDIN CSL_CITATION {"citationItems":[{"id":"ITEM-1","itemData":{"ISBN":"6020370631","author":[{"dropping-particle":"","family":"Rangkuti","given":"Freddy","non-dropping-particle":"","parse-names":false,"suffix":""}],"id":"ITEM-1","issued":{"date-parts":[["2013"]]},"publisher":"Gramedia Pustaka Utama","title":"Strategi promosi yang kreatif dan analisis kasus","type":"book"},"locator":"3-4","uris":["http://www.mendeley.com/documents/?uuid=ae3912f2-066a-4501-acc6-10c42aad3c1d"]}],"mendeley":{"formattedCitation":"(Rangkuti 2013:3–4)","plainTextFormattedCitation":"(Rangkuti 2013:3–4)","previouslyFormattedCitation":"(Rangkuti 2013:3–4)"},"properties":{"noteIndex":0},"schema":"https://github.com/citation-style-language/schema/raw/master/csl-citation.json"}</w:instrText>
      </w:r>
      <w:r w:rsidR="005A6D3E">
        <w:rPr>
          <w:rFonts w:ascii="Garamond" w:hAnsi="Garamond" w:cs="Times New Roman"/>
          <w:color w:val="000000" w:themeColor="text1"/>
          <w:spacing w:val="-3"/>
        </w:rPr>
        <w:fldChar w:fldCharType="separate"/>
      </w:r>
      <w:r w:rsidR="000C1F62" w:rsidRPr="000C1F62">
        <w:rPr>
          <w:rFonts w:ascii="Garamond" w:hAnsi="Garamond" w:cs="Times New Roman"/>
          <w:noProof/>
          <w:color w:val="000000" w:themeColor="text1"/>
          <w:spacing w:val="-3"/>
        </w:rPr>
        <w:t>(Rangkuti 2013:3–4)</w:t>
      </w:r>
      <w:r w:rsidR="005A6D3E">
        <w:rPr>
          <w:rFonts w:ascii="Garamond" w:hAnsi="Garamond" w:cs="Times New Roman"/>
          <w:color w:val="000000" w:themeColor="text1"/>
          <w:spacing w:val="-3"/>
        </w:rPr>
        <w:fldChar w:fldCharType="end"/>
      </w:r>
      <w:r w:rsidRPr="001E0981">
        <w:rPr>
          <w:rFonts w:ascii="Garamond" w:hAnsi="Garamond" w:cs="Times New Roman"/>
          <w:color w:val="000000" w:themeColor="text1"/>
          <w:spacing w:val="-3"/>
        </w:rPr>
        <w:t xml:space="preserve">. Perubahan tersebut dapat dilihat pada </w:t>
      </w:r>
      <w:r w:rsidR="00096F34">
        <w:rPr>
          <w:rFonts w:ascii="Garamond" w:hAnsi="Garamond" w:cs="Times New Roman"/>
          <w:color w:val="000000" w:themeColor="text1"/>
          <w:spacing w:val="-3"/>
        </w:rPr>
        <w:t xml:space="preserve">gambar </w:t>
      </w:r>
      <w:r w:rsidRPr="001E0981">
        <w:rPr>
          <w:rFonts w:ascii="Garamond" w:hAnsi="Garamond" w:cs="Times New Roman"/>
          <w:color w:val="000000" w:themeColor="text1"/>
          <w:spacing w:val="-3"/>
        </w:rPr>
        <w:t>berikut ini.</w:t>
      </w:r>
    </w:p>
    <w:p w:rsidR="001E0981" w:rsidRDefault="001E0981" w:rsidP="001E0981">
      <w:pPr>
        <w:pStyle w:val="BodyText"/>
        <w:ind w:left="100" w:right="113" w:firstLine="453"/>
        <w:contextualSpacing/>
        <w:jc w:val="both"/>
        <w:rPr>
          <w:rFonts w:ascii="Garamond" w:hAnsi="Garamond" w:cs="Times New Roman"/>
          <w:color w:val="000000" w:themeColor="text1"/>
          <w:spacing w:val="-3"/>
        </w:rPr>
      </w:pPr>
    </w:p>
    <w:p w:rsidR="001E0981" w:rsidRDefault="001E0981" w:rsidP="001E0981">
      <w:pPr>
        <w:pStyle w:val="BodyText"/>
        <w:ind w:left="0" w:right="113"/>
        <w:contextualSpacing/>
        <w:jc w:val="center"/>
        <w:rPr>
          <w:rFonts w:ascii="Garamond" w:hAnsi="Garamond" w:cs="Times New Roman"/>
          <w:color w:val="000000" w:themeColor="text1"/>
          <w:spacing w:val="-3"/>
        </w:rPr>
      </w:pPr>
      <w:r>
        <w:rPr>
          <w:noProof/>
        </w:rPr>
        <w:drawing>
          <wp:inline distT="0" distB="0" distL="0" distR="0">
            <wp:extent cx="2827655" cy="118364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a:extLst>
                        <a:ext uri="{28A0092B-C50C-407E-A947-70E740481C1C}">
                          <a14:useLocalDpi xmlns:a14="http://schemas.microsoft.com/office/drawing/2010/main" val="0"/>
                        </a:ext>
                      </a:extLst>
                    </a:blip>
                    <a:srcRect t="2" b="61353"/>
                    <a:stretch/>
                  </pic:blipFill>
                  <pic:spPr bwMode="auto">
                    <a:xfrm>
                      <a:off x="0" y="0"/>
                      <a:ext cx="2827655" cy="11836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p w:rsidR="001E0981" w:rsidRDefault="001E0981" w:rsidP="001E0981">
      <w:pPr>
        <w:pStyle w:val="BodyText"/>
        <w:ind w:left="0" w:right="113"/>
        <w:contextualSpacing/>
        <w:jc w:val="center"/>
        <w:rPr>
          <w:rFonts w:ascii="Garamond" w:hAnsi="Garamond" w:cs="Times New Roman"/>
          <w:color w:val="000000" w:themeColor="text1"/>
          <w:spacing w:val="-3"/>
        </w:rPr>
      </w:pPr>
      <w:r>
        <w:rPr>
          <w:noProof/>
        </w:rPr>
        <w:drawing>
          <wp:inline distT="0" distB="0" distL="0" distR="0" wp14:anchorId="5E4DAEFC" wp14:editId="36740C4F">
            <wp:extent cx="2827655" cy="190690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a:extLst>
                        <a:ext uri="{28A0092B-C50C-407E-A947-70E740481C1C}">
                          <a14:useLocalDpi xmlns:a14="http://schemas.microsoft.com/office/drawing/2010/main" val="0"/>
                        </a:ext>
                      </a:extLst>
                    </a:blip>
                    <a:srcRect t="39101" b="-1386"/>
                    <a:stretch/>
                  </pic:blipFill>
                  <pic:spPr bwMode="auto">
                    <a:xfrm>
                      <a:off x="0" y="0"/>
                      <a:ext cx="2827655" cy="19069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pic:spPr>
                </pic:pic>
              </a:graphicData>
            </a:graphic>
          </wp:inline>
        </w:drawing>
      </w:r>
    </w:p>
    <w:p w:rsidR="00096F34" w:rsidRPr="00096F34" w:rsidRDefault="00096F34" w:rsidP="00096F34">
      <w:pPr>
        <w:pStyle w:val="Caption"/>
        <w:jc w:val="center"/>
        <w:rPr>
          <w:rFonts w:asciiTheme="minorHAnsi" w:hAnsiTheme="minorHAnsi" w:cstheme="minorHAnsi"/>
          <w:i w:val="0"/>
          <w:color w:val="auto"/>
          <w:spacing w:val="-3"/>
          <w:sz w:val="20"/>
          <w:szCs w:val="20"/>
        </w:rPr>
      </w:pPr>
      <w:r w:rsidRPr="00096F34">
        <w:rPr>
          <w:rFonts w:asciiTheme="minorHAnsi" w:hAnsiTheme="minorHAnsi" w:cstheme="minorHAnsi"/>
          <w:i w:val="0"/>
          <w:color w:val="auto"/>
          <w:sz w:val="20"/>
          <w:szCs w:val="20"/>
        </w:rPr>
        <w:t xml:space="preserve">Gambar </w:t>
      </w:r>
      <w:r w:rsidRPr="00096F34">
        <w:rPr>
          <w:rFonts w:asciiTheme="minorHAnsi" w:hAnsiTheme="minorHAnsi" w:cstheme="minorHAnsi"/>
          <w:i w:val="0"/>
          <w:color w:val="auto"/>
          <w:sz w:val="20"/>
          <w:szCs w:val="20"/>
        </w:rPr>
        <w:fldChar w:fldCharType="begin"/>
      </w:r>
      <w:r w:rsidRPr="00096F34">
        <w:rPr>
          <w:rFonts w:asciiTheme="minorHAnsi" w:hAnsiTheme="minorHAnsi" w:cstheme="minorHAnsi"/>
          <w:i w:val="0"/>
          <w:color w:val="auto"/>
          <w:sz w:val="20"/>
          <w:szCs w:val="20"/>
        </w:rPr>
        <w:instrText xml:space="preserve"> SEQ Gambar \* ARABIC </w:instrText>
      </w:r>
      <w:r w:rsidRPr="00096F34">
        <w:rPr>
          <w:rFonts w:asciiTheme="minorHAnsi" w:hAnsiTheme="minorHAnsi" w:cstheme="minorHAnsi"/>
          <w:i w:val="0"/>
          <w:color w:val="auto"/>
          <w:sz w:val="20"/>
          <w:szCs w:val="20"/>
        </w:rPr>
        <w:fldChar w:fldCharType="separate"/>
      </w:r>
      <w:r w:rsidR="001215AF">
        <w:rPr>
          <w:rFonts w:asciiTheme="minorHAnsi" w:hAnsiTheme="minorHAnsi" w:cstheme="minorHAnsi"/>
          <w:i w:val="0"/>
          <w:noProof/>
          <w:color w:val="auto"/>
          <w:sz w:val="20"/>
          <w:szCs w:val="20"/>
        </w:rPr>
        <w:t>3</w:t>
      </w:r>
      <w:r w:rsidRPr="00096F34">
        <w:rPr>
          <w:rFonts w:asciiTheme="minorHAnsi" w:hAnsiTheme="minorHAnsi" w:cstheme="minorHAnsi"/>
          <w:i w:val="0"/>
          <w:color w:val="auto"/>
          <w:sz w:val="20"/>
          <w:szCs w:val="20"/>
        </w:rPr>
        <w:fldChar w:fldCharType="end"/>
      </w:r>
      <w:r w:rsidR="001215AF">
        <w:rPr>
          <w:rFonts w:asciiTheme="minorHAnsi" w:hAnsiTheme="minorHAnsi" w:cstheme="minorHAnsi"/>
          <w:i w:val="0"/>
          <w:color w:val="auto"/>
          <w:sz w:val="20"/>
          <w:szCs w:val="20"/>
        </w:rPr>
        <w:t xml:space="preserve"> skema fak</w:t>
      </w:r>
      <w:r w:rsidRPr="00096F34">
        <w:rPr>
          <w:rFonts w:asciiTheme="minorHAnsi" w:hAnsiTheme="minorHAnsi" w:cstheme="minorHAnsi"/>
          <w:i w:val="0"/>
          <w:color w:val="auto"/>
          <w:sz w:val="20"/>
          <w:szCs w:val="20"/>
        </w:rPr>
        <w:t>tor promosi</w:t>
      </w:r>
    </w:p>
    <w:p w:rsidR="001E0981" w:rsidRPr="001E0981" w:rsidRDefault="001E0981" w:rsidP="001E0981">
      <w:pPr>
        <w:pStyle w:val="BodyText"/>
        <w:ind w:left="100" w:right="113" w:firstLine="453"/>
        <w:contextualSpacing/>
        <w:jc w:val="both"/>
        <w:rPr>
          <w:rFonts w:ascii="Garamond" w:hAnsi="Garamond" w:cs="Times New Roman"/>
          <w:color w:val="000000" w:themeColor="text1"/>
          <w:spacing w:val="-3"/>
        </w:rPr>
      </w:pPr>
      <w:r w:rsidRPr="001E0981">
        <w:rPr>
          <w:rFonts w:ascii="Garamond" w:hAnsi="Garamond" w:cs="Times New Roman"/>
          <w:color w:val="000000" w:themeColor="text1"/>
          <w:spacing w:val="-3"/>
        </w:rPr>
        <w:t xml:space="preserve">Dengan strategi komunikasi pemasaran terpadu yang tepat akan membawa keberhasilan pemasar dalam mengkomunikasikan produk atau mereknya sehingga mendapatkan keuntungan dan nilai tambah sesuai dengan harapan. Menurut </w:t>
      </w:r>
      <w:r w:rsidR="005A6D3E">
        <w:rPr>
          <w:rFonts w:ascii="Garamond" w:hAnsi="Garamond" w:cs="Times New Roman"/>
          <w:color w:val="000000" w:themeColor="text1"/>
          <w:spacing w:val="-3"/>
        </w:rPr>
        <w:fldChar w:fldCharType="begin" w:fldLock="1"/>
      </w:r>
      <w:r w:rsidR="000C1F62">
        <w:rPr>
          <w:rFonts w:ascii="Garamond" w:hAnsi="Garamond" w:cs="Times New Roman"/>
          <w:color w:val="000000" w:themeColor="text1"/>
          <w:spacing w:val="-3"/>
        </w:rPr>
        <w:instrText>ADDIN CSL_CITATION {"citationItems":[{"id":"ITEM-1","itemData":{"ISBN":"1351673858","author":[{"dropping-particle":"","family":"Percy","given":"Larry","non-dropping-particle":"","parse-names":false,"suffix":""}],"id":"ITEM-1","issued":{"date-parts":[["2018"]]},"publisher":"Routledge","title":"Strategic integrated marketing communications","type":"book"},"locator":"26","uris":["http://www.mendeley.com/documents/?uuid=c369d2d8-a7a1-4819-aa9f-1dc3f5c66761"]}],"mendeley":{"formattedCitation":"(Percy 2018:26)","plainTextFormattedCitation":"(Percy 2018:26)","previouslyFormattedCitation":"(Percy 2018:26)"},"properties":{"noteIndex":0},"schema":"https://github.com/citation-style-language/schema/raw/master/csl-citation.json"}</w:instrText>
      </w:r>
      <w:r w:rsidR="005A6D3E">
        <w:rPr>
          <w:rFonts w:ascii="Garamond" w:hAnsi="Garamond" w:cs="Times New Roman"/>
          <w:color w:val="000000" w:themeColor="text1"/>
          <w:spacing w:val="-3"/>
        </w:rPr>
        <w:fldChar w:fldCharType="separate"/>
      </w:r>
      <w:r w:rsidR="000C1F62" w:rsidRPr="000C1F62">
        <w:rPr>
          <w:rFonts w:ascii="Garamond" w:hAnsi="Garamond" w:cs="Times New Roman"/>
          <w:noProof/>
          <w:color w:val="000000" w:themeColor="text1"/>
          <w:spacing w:val="-3"/>
        </w:rPr>
        <w:t>(Percy 2018:26)</w:t>
      </w:r>
      <w:r w:rsidR="005A6D3E">
        <w:rPr>
          <w:rFonts w:ascii="Garamond" w:hAnsi="Garamond" w:cs="Times New Roman"/>
          <w:color w:val="000000" w:themeColor="text1"/>
          <w:spacing w:val="-3"/>
        </w:rPr>
        <w:fldChar w:fldCharType="end"/>
      </w:r>
      <w:r w:rsidR="005A6D3E">
        <w:rPr>
          <w:rFonts w:ascii="Garamond" w:hAnsi="Garamond" w:cs="Times New Roman"/>
          <w:color w:val="000000" w:themeColor="text1"/>
          <w:spacing w:val="-3"/>
        </w:rPr>
        <w:t xml:space="preserve"> </w:t>
      </w:r>
      <w:r w:rsidRPr="001E0981">
        <w:rPr>
          <w:rFonts w:ascii="Garamond" w:hAnsi="Garamond" w:cs="Times New Roman"/>
          <w:color w:val="000000" w:themeColor="text1"/>
          <w:spacing w:val="-3"/>
        </w:rPr>
        <w:t>perencan</w:t>
      </w:r>
      <w:r w:rsidR="00E83A75">
        <w:rPr>
          <w:rFonts w:ascii="Garamond" w:hAnsi="Garamond" w:cs="Times New Roman"/>
          <w:color w:val="000000" w:themeColor="text1"/>
          <w:spacing w:val="-3"/>
        </w:rPr>
        <w:t>aan strategi komunikasi pemasara</w:t>
      </w:r>
      <w:r w:rsidRPr="001E0981">
        <w:rPr>
          <w:rFonts w:ascii="Garamond" w:hAnsi="Garamond" w:cs="Times New Roman"/>
          <w:color w:val="000000" w:themeColor="text1"/>
          <w:spacing w:val="-3"/>
        </w:rPr>
        <w:t xml:space="preserve">n terpadu terdiri dari lima langkah yaitu. (1) Mengidentifikasi dan memilih target audiens yang tepat; (2) Menentukan strategi positioning yang meliputi strategi terpusat dan strategi diferensiasi; (3) Mengatur strategi komunikasi dalam Menetapkan category need, brand awareness, brand attitude, dan brand purchase intention; dan (4) Pilihan strategi media yang tepat </w:t>
      </w:r>
      <w:r w:rsidRPr="001E0981">
        <w:rPr>
          <w:rFonts w:ascii="Garamond" w:hAnsi="Garamond" w:cs="Times New Roman"/>
          <w:color w:val="000000" w:themeColor="text1"/>
          <w:spacing w:val="-3"/>
        </w:rPr>
        <w:t>untuk mengoptimalkan pengiriman dan pengolahan pesan.</w:t>
      </w:r>
    </w:p>
    <w:p w:rsidR="001E0981" w:rsidRDefault="001E0981" w:rsidP="001E0981">
      <w:pPr>
        <w:pStyle w:val="BodyText"/>
        <w:ind w:left="100" w:right="113" w:firstLine="453"/>
        <w:contextualSpacing/>
        <w:jc w:val="both"/>
        <w:rPr>
          <w:rFonts w:ascii="Garamond" w:hAnsi="Garamond" w:cs="Times New Roman"/>
          <w:color w:val="000000" w:themeColor="text1"/>
          <w:spacing w:val="-3"/>
        </w:rPr>
      </w:pPr>
      <w:r w:rsidRPr="001E0981">
        <w:rPr>
          <w:rFonts w:ascii="Garamond" w:hAnsi="Garamond" w:cs="Times New Roman"/>
          <w:color w:val="000000" w:themeColor="text1"/>
          <w:spacing w:val="-3"/>
        </w:rPr>
        <w:t>Salah satu media promosi dan pemasaran yang dikenal oleh masyarakat luas adalah internet. Internet merupakan media Interaktif yaitu media yang dapat digunakan untuk saling tukar informasi, untuk berbagai keperluan misalny bisnis, hiburan, pcndidikan, dan informasi, yang bisa digunakan melaui komputer, tablet, telepon genggam, dan televisim digital. Media interaktif sangat penting dalam komunikasi interaktif. Sebab tanpa media interaktif tidak mungkin ada kumunlkasi lnteraktif. Karakteristik komunikasi di Internet menurut Shedltsky dan Aitken dalam Bambang (2018:23-24) terdapat 4 hal antara lain: (1) Kecepatan, mengacu pada waktu yang dibutuhkan untuk mengirim dan menertma pesan, yang tentu saja sangatlah cepat; (2) Jangkauan, mengacu pada kemampuan manusia untuk saling berhubungan dengan orang-orang yang berada pada jarak yang jauh dengsn cepat; (3) Keadaan tanpa nama, mengacu pada pertlaku manusta yan menciptakan suatu ldentitas online, menyatakan diri sebagai seseorang yang  bukan mereka. memaniipulasi gender, umur. pekerjaan, status kesehatan, dan sebagainya; (4) Interaktifitas, mengacu pada kemampuan partisipas online untuk tidak hanya menerima pesan. tetapi juga bereaksi terhadapnya. New media memberikan jalan untuk terwu judnya interaktif marketing yaitu, saluran atau cara terbaru berkomunikasi.</w:t>
      </w:r>
    </w:p>
    <w:p w:rsidR="00734FC3" w:rsidRDefault="00734FC3" w:rsidP="00734FC3">
      <w:pPr>
        <w:pStyle w:val="BodyText"/>
        <w:ind w:left="100" w:right="113"/>
        <w:contextualSpacing/>
        <w:jc w:val="both"/>
        <w:rPr>
          <w:rFonts w:ascii="Garamond" w:hAnsi="Garamond" w:cs="Times New Roman"/>
          <w:b/>
          <w:color w:val="000000" w:themeColor="text1"/>
          <w:spacing w:val="-3"/>
        </w:rPr>
      </w:pPr>
    </w:p>
    <w:p w:rsidR="001E0981" w:rsidRPr="001E0981" w:rsidRDefault="001E0981" w:rsidP="00096F34">
      <w:pPr>
        <w:pStyle w:val="BodyText"/>
        <w:ind w:left="102"/>
        <w:contextualSpacing/>
        <w:jc w:val="both"/>
        <w:rPr>
          <w:rFonts w:ascii="Garamond" w:hAnsi="Garamond" w:cs="Times New Roman"/>
          <w:b/>
          <w:color w:val="000000" w:themeColor="text1"/>
          <w:spacing w:val="-3"/>
        </w:rPr>
      </w:pPr>
      <w:r w:rsidRPr="001E0981">
        <w:rPr>
          <w:rFonts w:ascii="Garamond" w:hAnsi="Garamond" w:cs="Times New Roman"/>
          <w:b/>
          <w:color w:val="000000" w:themeColor="text1"/>
          <w:spacing w:val="-3"/>
        </w:rPr>
        <w:t>Pengembangan Web</w:t>
      </w:r>
      <w:r>
        <w:rPr>
          <w:rFonts w:ascii="Garamond" w:hAnsi="Garamond" w:cs="Times New Roman"/>
          <w:b/>
          <w:color w:val="000000" w:themeColor="text1"/>
          <w:spacing w:val="-3"/>
        </w:rPr>
        <w:t xml:space="preserve"> </w:t>
      </w:r>
      <w:r w:rsidR="00C822DD">
        <w:rPr>
          <w:rFonts w:ascii="Garamond" w:hAnsi="Garamond" w:cs="Times New Roman"/>
          <w:b/>
          <w:color w:val="000000" w:themeColor="text1"/>
          <w:spacing w:val="-3"/>
        </w:rPr>
        <w:t>Senitembaga.com Sebagai Media Promosi</w:t>
      </w:r>
      <w:r>
        <w:rPr>
          <w:rFonts w:ascii="Garamond" w:hAnsi="Garamond" w:cs="Times New Roman"/>
          <w:b/>
          <w:color w:val="000000" w:themeColor="text1"/>
          <w:spacing w:val="-3"/>
        </w:rPr>
        <w:t xml:space="preserve"> </w:t>
      </w:r>
    </w:p>
    <w:p w:rsidR="001E0981" w:rsidRPr="001E0981" w:rsidRDefault="001E0981" w:rsidP="00096F34">
      <w:pPr>
        <w:pStyle w:val="BodyText"/>
        <w:ind w:left="100" w:right="113" w:firstLine="453"/>
        <w:contextualSpacing/>
        <w:jc w:val="both"/>
        <w:rPr>
          <w:rFonts w:ascii="Garamond" w:hAnsi="Garamond" w:cs="Times New Roman"/>
          <w:color w:val="000000" w:themeColor="text1"/>
          <w:spacing w:val="-3"/>
        </w:rPr>
      </w:pPr>
      <w:r w:rsidRPr="001E0981">
        <w:rPr>
          <w:rFonts w:ascii="Garamond" w:hAnsi="Garamond" w:cs="Times New Roman"/>
          <w:color w:val="000000" w:themeColor="text1"/>
          <w:spacing w:val="-3"/>
        </w:rPr>
        <w:t>Website merupakan salah satu media komunikasi visual yang bersifat interaktif sehingga memiliki banyak keunggulan dibandingkan dengan media komunikasi yang lan. Media online berupa website ini dapat digunakan sebagai sarana penyampaian berbagai jenis informasi termasuk salah satunya adalah informasi mengenai promosi dan penjualan. Dengan makin pesatnya kemajuan pada bidang komunikasi yng bersifat online, peranan website menjadi sangat vital karen mampu menjangkau berbagai lini target pasar baik yang bersifat individual maupun bersifa massal secara langsung antara penjual dan pembelinya tanpa perantara. Sehingga bisa digunakan sebagai salah satu solusi dalam kegiatan promosi dan pemasaran para pelaku IKM kerajinan tembaga dan kuningan Tumang, Cepogo, Boyolali.</w:t>
      </w:r>
    </w:p>
    <w:p w:rsidR="001E0981" w:rsidRPr="001E0981" w:rsidRDefault="001E0981" w:rsidP="00096F34">
      <w:pPr>
        <w:pStyle w:val="BodyText"/>
        <w:ind w:left="100" w:right="113" w:firstLine="453"/>
        <w:contextualSpacing/>
        <w:jc w:val="both"/>
        <w:rPr>
          <w:rFonts w:ascii="Garamond" w:hAnsi="Garamond" w:cs="Times New Roman"/>
          <w:color w:val="000000" w:themeColor="text1"/>
          <w:spacing w:val="-3"/>
        </w:rPr>
      </w:pPr>
      <w:r w:rsidRPr="001E0981">
        <w:rPr>
          <w:rFonts w:ascii="Garamond" w:hAnsi="Garamond" w:cs="Times New Roman"/>
          <w:color w:val="000000" w:themeColor="text1"/>
          <w:spacing w:val="-3"/>
        </w:rPr>
        <w:t xml:space="preserve">Berdasarkan uraian di atas, penelitian ini mencoba untuk mendiskribsikan permasalah yang dihadapi oleh para pelaku IKM kerajinan tembaga </w:t>
      </w:r>
      <w:r w:rsidRPr="001E0981">
        <w:rPr>
          <w:rFonts w:ascii="Garamond" w:hAnsi="Garamond" w:cs="Times New Roman"/>
          <w:color w:val="000000" w:themeColor="text1"/>
          <w:spacing w:val="-3"/>
        </w:rPr>
        <w:lastRenderedPageBreak/>
        <w:t>dan kuningan   dan merancang prototype website “TEMBANG” sebagai sarana promosi dan pemasara</w:t>
      </w:r>
      <w:r w:rsidR="00E83A75">
        <w:rPr>
          <w:rFonts w:ascii="Garamond" w:hAnsi="Garamond" w:cs="Times New Roman"/>
          <w:color w:val="000000" w:themeColor="text1"/>
          <w:spacing w:val="-3"/>
        </w:rPr>
        <w:t xml:space="preserve"> </w:t>
      </w:r>
      <w:r w:rsidRPr="001E0981">
        <w:rPr>
          <w:rFonts w:ascii="Garamond" w:hAnsi="Garamond" w:cs="Times New Roman"/>
          <w:color w:val="000000" w:themeColor="text1"/>
          <w:spacing w:val="-3"/>
        </w:rPr>
        <w:t>n produk-produk kerajinan Tumang.  Dalam pembuatan website tersebut ditekankan perancangan tampilan website sesuai kaidah-kaidah perancangan web serta penyajian informasi yang lengkap dan informatif.</w:t>
      </w:r>
    </w:p>
    <w:p w:rsidR="001E0981" w:rsidRDefault="001E0981" w:rsidP="00096F34">
      <w:pPr>
        <w:pStyle w:val="BodyText"/>
        <w:ind w:left="100" w:right="113" w:firstLine="453"/>
        <w:contextualSpacing/>
        <w:jc w:val="both"/>
        <w:rPr>
          <w:rFonts w:ascii="Garamond" w:hAnsi="Garamond" w:cs="Times New Roman"/>
          <w:color w:val="000000" w:themeColor="text1"/>
          <w:spacing w:val="-3"/>
        </w:rPr>
      </w:pPr>
      <w:r w:rsidRPr="001E0981">
        <w:rPr>
          <w:rFonts w:ascii="Garamond" w:hAnsi="Garamond" w:cs="Times New Roman"/>
          <w:color w:val="000000" w:themeColor="text1"/>
          <w:spacing w:val="-3"/>
        </w:rPr>
        <w:t>Penelitian terdahulu berkaitan perancangan website untuk pengembangan UKM maupun IKM yang telah dilakukan menjadi titik awal gambaran penelitian yang diusulkan. Konsep penelitian yang akan dilakukan berkaitan dengan perancangan prototipe desain web “</w:t>
      </w:r>
      <w:r w:rsidR="0022781E">
        <w:rPr>
          <w:rFonts w:ascii="Garamond" w:hAnsi="Garamond" w:cs="Times New Roman"/>
          <w:color w:val="000000" w:themeColor="text1"/>
          <w:spacing w:val="-3"/>
        </w:rPr>
        <w:t>senitembaga</w:t>
      </w:r>
      <w:r w:rsidRPr="001E0981">
        <w:rPr>
          <w:rFonts w:ascii="Garamond" w:hAnsi="Garamond" w:cs="Times New Roman"/>
          <w:color w:val="000000" w:themeColor="text1"/>
          <w:spacing w:val="-3"/>
        </w:rPr>
        <w:t>” dapat dilihat pada roadmap kerangka penelitian berikut :</w:t>
      </w:r>
    </w:p>
    <w:p w:rsidR="001E0981" w:rsidRDefault="001E0981" w:rsidP="001E0981">
      <w:pPr>
        <w:pStyle w:val="BodyText"/>
        <w:ind w:left="0" w:right="113"/>
        <w:contextualSpacing/>
        <w:jc w:val="both"/>
        <w:rPr>
          <w:rFonts w:ascii="Garamond" w:hAnsi="Garamond" w:cs="Times New Roman"/>
          <w:color w:val="000000" w:themeColor="text1"/>
          <w:spacing w:val="-3"/>
        </w:rPr>
      </w:pPr>
    </w:p>
    <w:p w:rsidR="001E0981" w:rsidRDefault="001E0981" w:rsidP="001E0981">
      <w:pPr>
        <w:pStyle w:val="BodyText"/>
        <w:ind w:left="0" w:right="113"/>
        <w:contextualSpacing/>
        <w:jc w:val="both"/>
        <w:rPr>
          <w:rFonts w:ascii="Garamond" w:hAnsi="Garamond" w:cs="Times New Roman"/>
          <w:color w:val="000000" w:themeColor="text1"/>
          <w:spacing w:val="-3"/>
        </w:rPr>
      </w:pPr>
      <w:r>
        <w:rPr>
          <w:rFonts w:ascii="Garamond" w:hAnsi="Garamond" w:cs="Times New Roman"/>
          <w:noProof/>
          <w:color w:val="000000" w:themeColor="text1"/>
          <w:spacing w:val="-3"/>
        </w:rPr>
        <w:drawing>
          <wp:inline distT="0" distB="0" distL="0" distR="0" wp14:anchorId="4C7B841B">
            <wp:extent cx="2876550" cy="2381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2285" cy="2394276"/>
                    </a:xfrm>
                    <a:prstGeom prst="rect">
                      <a:avLst/>
                    </a:prstGeom>
                    <a:noFill/>
                  </pic:spPr>
                </pic:pic>
              </a:graphicData>
            </a:graphic>
          </wp:inline>
        </w:drawing>
      </w:r>
    </w:p>
    <w:p w:rsidR="00832416" w:rsidRPr="00096F34" w:rsidRDefault="00096F34" w:rsidP="00096F34">
      <w:pPr>
        <w:pStyle w:val="Caption"/>
        <w:jc w:val="center"/>
        <w:rPr>
          <w:rFonts w:asciiTheme="minorHAnsi" w:hAnsiTheme="minorHAnsi" w:cstheme="minorHAnsi"/>
          <w:i w:val="0"/>
          <w:color w:val="auto"/>
          <w:spacing w:val="-3"/>
          <w:sz w:val="20"/>
          <w:szCs w:val="20"/>
        </w:rPr>
      </w:pPr>
      <w:r w:rsidRPr="00096F34">
        <w:rPr>
          <w:rFonts w:asciiTheme="minorHAnsi" w:hAnsiTheme="minorHAnsi" w:cstheme="minorHAnsi"/>
          <w:i w:val="0"/>
          <w:color w:val="auto"/>
          <w:sz w:val="20"/>
          <w:szCs w:val="20"/>
        </w:rPr>
        <w:t xml:space="preserve">Gambar </w:t>
      </w:r>
      <w:r w:rsidRPr="00096F34">
        <w:rPr>
          <w:rFonts w:asciiTheme="minorHAnsi" w:hAnsiTheme="minorHAnsi" w:cstheme="minorHAnsi"/>
          <w:i w:val="0"/>
          <w:color w:val="auto"/>
          <w:sz w:val="20"/>
          <w:szCs w:val="20"/>
        </w:rPr>
        <w:fldChar w:fldCharType="begin"/>
      </w:r>
      <w:r w:rsidRPr="00096F34">
        <w:rPr>
          <w:rFonts w:asciiTheme="minorHAnsi" w:hAnsiTheme="minorHAnsi" w:cstheme="minorHAnsi"/>
          <w:i w:val="0"/>
          <w:color w:val="auto"/>
          <w:sz w:val="20"/>
          <w:szCs w:val="20"/>
        </w:rPr>
        <w:instrText xml:space="preserve"> SEQ Gambar \* ARABIC </w:instrText>
      </w:r>
      <w:r w:rsidRPr="00096F34">
        <w:rPr>
          <w:rFonts w:asciiTheme="minorHAnsi" w:hAnsiTheme="minorHAnsi" w:cstheme="minorHAnsi"/>
          <w:i w:val="0"/>
          <w:color w:val="auto"/>
          <w:sz w:val="20"/>
          <w:szCs w:val="20"/>
        </w:rPr>
        <w:fldChar w:fldCharType="separate"/>
      </w:r>
      <w:r w:rsidR="001215AF">
        <w:rPr>
          <w:rFonts w:asciiTheme="minorHAnsi" w:hAnsiTheme="minorHAnsi" w:cstheme="minorHAnsi"/>
          <w:i w:val="0"/>
          <w:noProof/>
          <w:color w:val="auto"/>
          <w:sz w:val="20"/>
          <w:szCs w:val="20"/>
        </w:rPr>
        <w:t>4</w:t>
      </w:r>
      <w:r w:rsidRPr="00096F34">
        <w:rPr>
          <w:rFonts w:asciiTheme="minorHAnsi" w:hAnsiTheme="minorHAnsi" w:cstheme="minorHAnsi"/>
          <w:i w:val="0"/>
          <w:color w:val="auto"/>
          <w:sz w:val="20"/>
          <w:szCs w:val="20"/>
        </w:rPr>
        <w:fldChar w:fldCharType="end"/>
      </w:r>
      <w:r w:rsidRPr="00096F34">
        <w:rPr>
          <w:rFonts w:asciiTheme="minorHAnsi" w:hAnsiTheme="minorHAnsi" w:cstheme="minorHAnsi"/>
          <w:i w:val="0"/>
          <w:color w:val="auto"/>
          <w:sz w:val="20"/>
          <w:szCs w:val="20"/>
        </w:rPr>
        <w:t xml:space="preserve"> roadmape Penelitian</w:t>
      </w:r>
    </w:p>
    <w:p w:rsidR="00832416" w:rsidRDefault="00832416" w:rsidP="001E0981">
      <w:pPr>
        <w:pStyle w:val="BodyText"/>
        <w:ind w:left="0" w:right="113"/>
        <w:contextualSpacing/>
        <w:jc w:val="both"/>
        <w:rPr>
          <w:rFonts w:ascii="Garamond" w:hAnsi="Garamond" w:cs="Times New Roman"/>
          <w:color w:val="000000" w:themeColor="text1"/>
          <w:spacing w:val="-3"/>
        </w:rPr>
      </w:pPr>
    </w:p>
    <w:p w:rsidR="00832416" w:rsidRDefault="00832416" w:rsidP="00832416">
      <w:pPr>
        <w:pStyle w:val="BodyText"/>
        <w:ind w:left="0" w:right="113"/>
        <w:contextualSpacing/>
        <w:jc w:val="both"/>
        <w:rPr>
          <w:rFonts w:ascii="Garamond" w:hAnsi="Garamond" w:cs="Times New Roman"/>
          <w:color w:val="000000" w:themeColor="text1"/>
          <w:spacing w:val="-3"/>
        </w:rPr>
      </w:pPr>
      <w:r>
        <w:rPr>
          <w:rFonts w:ascii="Garamond" w:hAnsi="Garamond" w:cs="Times New Roman"/>
          <w:color w:val="000000" w:themeColor="text1"/>
          <w:spacing w:val="-3"/>
        </w:rPr>
        <w:t>Tampilan awal desain web senitembaga</w:t>
      </w:r>
      <w:r w:rsidR="00C822DD">
        <w:rPr>
          <w:rFonts w:ascii="Garamond" w:hAnsi="Garamond" w:cs="Times New Roman"/>
          <w:color w:val="000000" w:themeColor="text1"/>
          <w:spacing w:val="-3"/>
        </w:rPr>
        <w:t>.com</w:t>
      </w:r>
    </w:p>
    <w:p w:rsidR="00096F34" w:rsidRDefault="00096F34" w:rsidP="00832416">
      <w:pPr>
        <w:pStyle w:val="BodyText"/>
        <w:ind w:left="0" w:right="113"/>
        <w:contextualSpacing/>
        <w:jc w:val="both"/>
        <w:rPr>
          <w:rFonts w:ascii="Garamond" w:hAnsi="Garamond" w:cs="Times New Roman"/>
          <w:color w:val="000000" w:themeColor="text1"/>
          <w:spacing w:val="-3"/>
        </w:rPr>
      </w:pPr>
    </w:p>
    <w:p w:rsidR="0022781E" w:rsidRPr="00511A14" w:rsidRDefault="003F280E" w:rsidP="00096F34">
      <w:pPr>
        <w:pStyle w:val="BodyText"/>
        <w:ind w:left="100" w:right="113" w:firstLine="453"/>
        <w:contextualSpacing/>
        <w:jc w:val="both"/>
        <w:rPr>
          <w:rFonts w:ascii="Garamond" w:hAnsi="Garamond" w:cs="Times New Roman"/>
          <w:color w:val="000000" w:themeColor="text1"/>
          <w:spacing w:val="-3"/>
        </w:rPr>
      </w:pPr>
      <w:r w:rsidRPr="00511A14">
        <w:rPr>
          <w:rFonts w:ascii="Garamond" w:hAnsi="Garamond"/>
        </w:rPr>
        <w:t>Konsep tampilan web senitembaga</w:t>
      </w:r>
      <w:r w:rsidR="00C822DD" w:rsidRPr="00511A14">
        <w:rPr>
          <w:rFonts w:ascii="Garamond" w:hAnsi="Garamond"/>
        </w:rPr>
        <w:t>.com</w:t>
      </w:r>
      <w:r w:rsidRPr="00511A14">
        <w:rPr>
          <w:rFonts w:ascii="Garamond" w:hAnsi="Garamond"/>
        </w:rPr>
        <w:t xml:space="preserve"> lebih pada pemvisualan produk hasil kerajinan tembaga Desa Tumang. Pada bagaian menu bar terdapat menu beranda, produk, dan nama-nama pengrajin Desa Tumang yang telah menjadi mitra penelitian di antaranya: Agoes We Art, Haryawan Art, Logam Aroyan, Syafiq Art, Fredy Art serta menu paling akhir atau kanan adalah informasi. Adapun, pengrajin yang tergabung sebagai mitra penelitian merupakan pengrajin dalam skala home industry.</w:t>
      </w:r>
    </w:p>
    <w:p w:rsidR="00832416" w:rsidRDefault="00832416" w:rsidP="00832416">
      <w:pPr>
        <w:pStyle w:val="BodyText"/>
        <w:ind w:left="0" w:right="113"/>
        <w:contextualSpacing/>
        <w:jc w:val="both"/>
        <w:rPr>
          <w:rFonts w:ascii="Garamond" w:hAnsi="Garamond" w:cs="Times New Roman"/>
          <w:color w:val="000000" w:themeColor="text1"/>
          <w:spacing w:val="-3"/>
        </w:rPr>
      </w:pPr>
    </w:p>
    <w:p w:rsidR="003F280E" w:rsidRDefault="00E83A75" w:rsidP="003F280E">
      <w:pPr>
        <w:pStyle w:val="BodyText"/>
        <w:ind w:left="0" w:right="113"/>
        <w:contextualSpacing/>
        <w:jc w:val="center"/>
        <w:rPr>
          <w:noProof/>
        </w:rPr>
      </w:pPr>
      <w:r>
        <w:rPr>
          <w:noProof/>
        </w:rPr>
        <w:t xml:space="preserve"> </w:t>
      </w:r>
      <w:r w:rsidR="00832416">
        <w:rPr>
          <w:rFonts w:ascii="Garamond" w:hAnsi="Garamond" w:cs="Times New Roman"/>
          <w:noProof/>
          <w:color w:val="000000" w:themeColor="text1"/>
          <w:spacing w:val="-3"/>
        </w:rPr>
        <w:drawing>
          <wp:inline distT="0" distB="0" distL="0" distR="0">
            <wp:extent cx="2814796" cy="375285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hatsApp Image 2021-01-03 at 19.15.1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8188" cy="3864033"/>
                    </a:xfrm>
                    <a:prstGeom prst="rect">
                      <a:avLst/>
                    </a:prstGeom>
                  </pic:spPr>
                </pic:pic>
              </a:graphicData>
            </a:graphic>
          </wp:inline>
        </w:drawing>
      </w:r>
    </w:p>
    <w:p w:rsidR="00096F34" w:rsidRDefault="00096F34" w:rsidP="003F280E">
      <w:pPr>
        <w:pStyle w:val="BodyText"/>
        <w:ind w:left="0" w:right="113"/>
        <w:contextualSpacing/>
        <w:jc w:val="center"/>
        <w:rPr>
          <w:noProof/>
        </w:rPr>
      </w:pPr>
    </w:p>
    <w:p w:rsidR="00DF1A97" w:rsidRPr="00A92982" w:rsidRDefault="00DF1A97" w:rsidP="00A92982">
      <w:pPr>
        <w:pStyle w:val="Caption"/>
        <w:spacing w:after="0"/>
        <w:jc w:val="center"/>
        <w:rPr>
          <w:rFonts w:asciiTheme="minorHAnsi" w:hAnsiTheme="minorHAnsi" w:cstheme="minorHAnsi"/>
          <w:color w:val="auto"/>
          <w:sz w:val="20"/>
          <w:szCs w:val="20"/>
        </w:rPr>
      </w:pPr>
      <w:r w:rsidRPr="00A92982">
        <w:rPr>
          <w:rFonts w:asciiTheme="minorHAnsi" w:hAnsiTheme="minorHAnsi" w:cstheme="minorHAnsi"/>
          <w:color w:val="auto"/>
          <w:sz w:val="20"/>
          <w:szCs w:val="20"/>
        </w:rPr>
        <w:t xml:space="preserve">gambar </w:t>
      </w:r>
      <w:r w:rsidRPr="00A92982">
        <w:rPr>
          <w:rFonts w:asciiTheme="minorHAnsi" w:hAnsiTheme="minorHAnsi" w:cstheme="minorHAnsi"/>
          <w:color w:val="auto"/>
          <w:sz w:val="20"/>
          <w:szCs w:val="20"/>
        </w:rPr>
        <w:fldChar w:fldCharType="begin"/>
      </w:r>
      <w:r w:rsidRPr="00A92982">
        <w:rPr>
          <w:rFonts w:asciiTheme="minorHAnsi" w:hAnsiTheme="minorHAnsi" w:cstheme="minorHAnsi"/>
          <w:color w:val="auto"/>
          <w:sz w:val="20"/>
          <w:szCs w:val="20"/>
        </w:rPr>
        <w:instrText xml:space="preserve"> SEQ Gambar \* ARABIC </w:instrText>
      </w:r>
      <w:r w:rsidRPr="00A92982">
        <w:rPr>
          <w:rFonts w:asciiTheme="minorHAnsi" w:hAnsiTheme="minorHAnsi" w:cstheme="minorHAnsi"/>
          <w:color w:val="auto"/>
          <w:sz w:val="20"/>
          <w:szCs w:val="20"/>
        </w:rPr>
        <w:fldChar w:fldCharType="separate"/>
      </w:r>
      <w:r w:rsidR="001215AF">
        <w:rPr>
          <w:rFonts w:asciiTheme="minorHAnsi" w:hAnsiTheme="minorHAnsi" w:cstheme="minorHAnsi"/>
          <w:noProof/>
          <w:color w:val="auto"/>
          <w:sz w:val="20"/>
          <w:szCs w:val="20"/>
        </w:rPr>
        <w:t>5</w:t>
      </w:r>
      <w:r w:rsidRPr="00A92982">
        <w:rPr>
          <w:rFonts w:asciiTheme="minorHAnsi" w:hAnsiTheme="minorHAnsi" w:cstheme="minorHAnsi"/>
          <w:color w:val="auto"/>
          <w:sz w:val="20"/>
          <w:szCs w:val="20"/>
        </w:rPr>
        <w:fldChar w:fldCharType="end"/>
      </w:r>
      <w:r w:rsidRPr="00A92982">
        <w:rPr>
          <w:rFonts w:asciiTheme="minorHAnsi" w:hAnsiTheme="minorHAnsi" w:cstheme="minorHAnsi"/>
          <w:color w:val="auto"/>
          <w:sz w:val="20"/>
          <w:szCs w:val="20"/>
        </w:rPr>
        <w:t xml:space="preserve"> sketsa desain pengembangan senitembaga.com</w:t>
      </w:r>
    </w:p>
    <w:p w:rsidR="00A92982" w:rsidRPr="00A92982" w:rsidRDefault="00A92982" w:rsidP="00A92982">
      <w:pPr>
        <w:jc w:val="center"/>
        <w:rPr>
          <w:sz w:val="20"/>
          <w:szCs w:val="20"/>
        </w:rPr>
      </w:pPr>
      <w:r w:rsidRPr="00A92982">
        <w:rPr>
          <w:sz w:val="20"/>
          <w:szCs w:val="20"/>
        </w:rPr>
        <w:t>(Sulaiman, 2020)</w:t>
      </w:r>
    </w:p>
    <w:p w:rsidR="003F280E" w:rsidRDefault="003F280E" w:rsidP="003F280E">
      <w:pPr>
        <w:pStyle w:val="BodyText"/>
        <w:ind w:left="0" w:right="113"/>
        <w:contextualSpacing/>
        <w:jc w:val="center"/>
        <w:rPr>
          <w:noProof/>
        </w:rPr>
      </w:pPr>
    </w:p>
    <w:p w:rsidR="001E0981" w:rsidRDefault="00F60B65" w:rsidP="003F280E">
      <w:pPr>
        <w:pStyle w:val="BodyText"/>
        <w:ind w:left="0" w:right="113"/>
        <w:contextualSpacing/>
        <w:jc w:val="center"/>
        <w:rPr>
          <w:rFonts w:ascii="Garamond" w:hAnsi="Garamond" w:cs="Times New Roman"/>
          <w:color w:val="000000" w:themeColor="text1"/>
          <w:spacing w:val="-3"/>
        </w:rPr>
      </w:pPr>
      <w:r>
        <w:rPr>
          <w:noProof/>
        </w:rPr>
        <w:drawing>
          <wp:inline distT="0" distB="0" distL="0" distR="0" wp14:anchorId="38435584" wp14:editId="0EF72FF1">
            <wp:extent cx="2828789" cy="1590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7034" cy="1606558"/>
                    </a:xfrm>
                    <a:prstGeom prst="rect">
                      <a:avLst/>
                    </a:prstGeom>
                  </pic:spPr>
                </pic:pic>
              </a:graphicData>
            </a:graphic>
          </wp:inline>
        </w:drawing>
      </w:r>
    </w:p>
    <w:p w:rsidR="003F280E" w:rsidRDefault="003F280E" w:rsidP="00F60B65">
      <w:pPr>
        <w:pStyle w:val="BodyText"/>
        <w:ind w:left="-142" w:right="113"/>
        <w:contextualSpacing/>
        <w:jc w:val="center"/>
        <w:rPr>
          <w:rFonts w:ascii="Garamond" w:hAnsi="Garamond" w:cs="Times New Roman"/>
          <w:color w:val="000000" w:themeColor="text1"/>
          <w:spacing w:val="-3"/>
        </w:rPr>
      </w:pPr>
    </w:p>
    <w:p w:rsidR="00DF1A97" w:rsidRPr="001215AF" w:rsidRDefault="00DF1A97" w:rsidP="00A92982">
      <w:pPr>
        <w:pStyle w:val="Caption"/>
        <w:spacing w:after="0"/>
        <w:jc w:val="center"/>
        <w:rPr>
          <w:rFonts w:asciiTheme="minorHAnsi" w:hAnsiTheme="minorHAnsi" w:cstheme="minorHAnsi"/>
          <w:i w:val="0"/>
          <w:color w:val="auto"/>
          <w:sz w:val="20"/>
          <w:szCs w:val="20"/>
        </w:rPr>
      </w:pPr>
      <w:r w:rsidRPr="001215AF">
        <w:rPr>
          <w:rFonts w:asciiTheme="minorHAnsi" w:hAnsiTheme="minorHAnsi" w:cstheme="minorHAnsi"/>
          <w:i w:val="0"/>
          <w:color w:val="auto"/>
          <w:sz w:val="20"/>
          <w:szCs w:val="20"/>
        </w:rPr>
        <w:t xml:space="preserve">Gambar </w:t>
      </w:r>
      <w:r w:rsidRPr="001215AF">
        <w:rPr>
          <w:rFonts w:asciiTheme="minorHAnsi" w:hAnsiTheme="minorHAnsi" w:cstheme="minorHAnsi"/>
          <w:i w:val="0"/>
          <w:color w:val="auto"/>
          <w:sz w:val="20"/>
          <w:szCs w:val="20"/>
        </w:rPr>
        <w:fldChar w:fldCharType="begin"/>
      </w:r>
      <w:r w:rsidRPr="001215AF">
        <w:rPr>
          <w:rFonts w:asciiTheme="minorHAnsi" w:hAnsiTheme="minorHAnsi" w:cstheme="minorHAnsi"/>
          <w:i w:val="0"/>
          <w:color w:val="auto"/>
          <w:sz w:val="20"/>
          <w:szCs w:val="20"/>
        </w:rPr>
        <w:instrText xml:space="preserve"> SEQ Gambar \* ARABIC </w:instrText>
      </w:r>
      <w:r w:rsidRPr="001215AF">
        <w:rPr>
          <w:rFonts w:asciiTheme="minorHAnsi" w:hAnsiTheme="minorHAnsi" w:cstheme="minorHAnsi"/>
          <w:i w:val="0"/>
          <w:color w:val="auto"/>
          <w:sz w:val="20"/>
          <w:szCs w:val="20"/>
        </w:rPr>
        <w:fldChar w:fldCharType="separate"/>
      </w:r>
      <w:r w:rsidR="001215AF">
        <w:rPr>
          <w:rFonts w:asciiTheme="minorHAnsi" w:hAnsiTheme="minorHAnsi" w:cstheme="minorHAnsi"/>
          <w:i w:val="0"/>
          <w:noProof/>
          <w:color w:val="auto"/>
          <w:sz w:val="20"/>
          <w:szCs w:val="20"/>
        </w:rPr>
        <w:t>6</w:t>
      </w:r>
      <w:r w:rsidRPr="001215AF">
        <w:rPr>
          <w:rFonts w:asciiTheme="minorHAnsi" w:hAnsiTheme="minorHAnsi" w:cstheme="minorHAnsi"/>
          <w:i w:val="0"/>
          <w:color w:val="auto"/>
          <w:sz w:val="20"/>
          <w:szCs w:val="20"/>
        </w:rPr>
        <w:fldChar w:fldCharType="end"/>
      </w:r>
      <w:r w:rsidRPr="001215AF">
        <w:rPr>
          <w:rFonts w:asciiTheme="minorHAnsi" w:hAnsiTheme="minorHAnsi" w:cstheme="minorHAnsi"/>
          <w:i w:val="0"/>
          <w:color w:val="auto"/>
          <w:sz w:val="20"/>
          <w:szCs w:val="20"/>
        </w:rPr>
        <w:t xml:space="preserve"> Tampilan Beranda web senitembaga.com</w:t>
      </w:r>
    </w:p>
    <w:p w:rsidR="00A92982" w:rsidRPr="001215AF" w:rsidRDefault="00A92982" w:rsidP="00A92982">
      <w:pPr>
        <w:jc w:val="center"/>
        <w:rPr>
          <w:sz w:val="20"/>
          <w:szCs w:val="20"/>
        </w:rPr>
      </w:pPr>
      <w:r w:rsidRPr="001215AF">
        <w:rPr>
          <w:sz w:val="20"/>
          <w:szCs w:val="20"/>
        </w:rPr>
        <w:t>(screenshot, Setiawan, 2020)</w:t>
      </w:r>
    </w:p>
    <w:p w:rsidR="00F60B65" w:rsidRDefault="00F60B65" w:rsidP="00F60B65">
      <w:pPr>
        <w:pStyle w:val="BodyText"/>
        <w:ind w:left="-142" w:right="113"/>
        <w:contextualSpacing/>
        <w:jc w:val="center"/>
        <w:rPr>
          <w:rFonts w:ascii="Garamond" w:hAnsi="Garamond" w:cs="Times New Roman"/>
          <w:color w:val="000000" w:themeColor="text1"/>
          <w:spacing w:val="-3"/>
        </w:rPr>
      </w:pPr>
    </w:p>
    <w:p w:rsidR="00F60B65" w:rsidRDefault="00F60B65" w:rsidP="00F60B65">
      <w:pPr>
        <w:pStyle w:val="BodyText"/>
        <w:ind w:left="-142" w:right="113"/>
        <w:contextualSpacing/>
        <w:jc w:val="center"/>
        <w:rPr>
          <w:rFonts w:ascii="Garamond" w:hAnsi="Garamond" w:cs="Times New Roman"/>
          <w:color w:val="000000" w:themeColor="text1"/>
          <w:spacing w:val="-3"/>
        </w:rPr>
      </w:pPr>
      <w:r>
        <w:rPr>
          <w:noProof/>
        </w:rPr>
        <w:drawing>
          <wp:inline distT="0" distB="0" distL="0" distR="0" wp14:anchorId="7C74476B" wp14:editId="66975A04">
            <wp:extent cx="2777967" cy="15621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1278" cy="1575208"/>
                    </a:xfrm>
                    <a:prstGeom prst="rect">
                      <a:avLst/>
                    </a:prstGeom>
                  </pic:spPr>
                </pic:pic>
              </a:graphicData>
            </a:graphic>
          </wp:inline>
        </w:drawing>
      </w:r>
    </w:p>
    <w:p w:rsidR="00DF1A97" w:rsidRDefault="00DF1A97" w:rsidP="00F60B65">
      <w:pPr>
        <w:pStyle w:val="BodyText"/>
        <w:ind w:left="-142" w:right="113"/>
        <w:contextualSpacing/>
        <w:jc w:val="center"/>
        <w:rPr>
          <w:rFonts w:ascii="Garamond" w:hAnsi="Garamond" w:cs="Times New Roman"/>
          <w:color w:val="000000" w:themeColor="text1"/>
          <w:spacing w:val="-3"/>
        </w:rPr>
      </w:pPr>
    </w:p>
    <w:p w:rsidR="00A92982" w:rsidRDefault="00DF1A97" w:rsidP="00A92982">
      <w:pPr>
        <w:jc w:val="center"/>
        <w:rPr>
          <w:rFonts w:cstheme="minorHAnsi"/>
          <w:i/>
          <w:sz w:val="20"/>
          <w:szCs w:val="20"/>
        </w:rPr>
      </w:pPr>
      <w:r w:rsidRPr="00A92982">
        <w:rPr>
          <w:rFonts w:cstheme="minorHAnsi"/>
          <w:i/>
          <w:sz w:val="20"/>
          <w:szCs w:val="20"/>
        </w:rPr>
        <w:t xml:space="preserve">Gambar </w:t>
      </w:r>
      <w:r w:rsidRPr="00A92982">
        <w:rPr>
          <w:rFonts w:cstheme="minorHAnsi"/>
          <w:i/>
          <w:sz w:val="20"/>
          <w:szCs w:val="20"/>
        </w:rPr>
        <w:fldChar w:fldCharType="begin"/>
      </w:r>
      <w:r w:rsidRPr="00A92982">
        <w:rPr>
          <w:rFonts w:cstheme="minorHAnsi"/>
          <w:i/>
          <w:sz w:val="20"/>
          <w:szCs w:val="20"/>
        </w:rPr>
        <w:instrText xml:space="preserve"> SEQ Gambar \* ARABIC </w:instrText>
      </w:r>
      <w:r w:rsidRPr="00A92982">
        <w:rPr>
          <w:rFonts w:cstheme="minorHAnsi"/>
          <w:i/>
          <w:sz w:val="20"/>
          <w:szCs w:val="20"/>
        </w:rPr>
        <w:fldChar w:fldCharType="separate"/>
      </w:r>
      <w:r w:rsidR="001215AF">
        <w:rPr>
          <w:rFonts w:cstheme="minorHAnsi"/>
          <w:i/>
          <w:noProof/>
          <w:sz w:val="20"/>
          <w:szCs w:val="20"/>
        </w:rPr>
        <w:t>7</w:t>
      </w:r>
      <w:r w:rsidRPr="00A92982">
        <w:rPr>
          <w:rFonts w:cstheme="minorHAnsi"/>
          <w:i/>
          <w:sz w:val="20"/>
          <w:szCs w:val="20"/>
        </w:rPr>
        <w:fldChar w:fldCharType="end"/>
      </w:r>
      <w:r w:rsidRPr="00A92982">
        <w:rPr>
          <w:rFonts w:cstheme="minorHAnsi"/>
          <w:i/>
          <w:sz w:val="20"/>
          <w:szCs w:val="20"/>
        </w:rPr>
        <w:t xml:space="preserve"> Tampilan selamat dating senitembaga.com</w:t>
      </w:r>
    </w:p>
    <w:p w:rsidR="00A92982" w:rsidRPr="00A92982" w:rsidRDefault="00A92982" w:rsidP="00A92982">
      <w:pPr>
        <w:jc w:val="center"/>
        <w:rPr>
          <w:sz w:val="20"/>
          <w:szCs w:val="20"/>
        </w:rPr>
      </w:pPr>
      <w:r w:rsidRPr="00A92982">
        <w:rPr>
          <w:sz w:val="20"/>
          <w:szCs w:val="20"/>
        </w:rPr>
        <w:t>(screenshot, Setiawan, 2020)</w:t>
      </w:r>
    </w:p>
    <w:p w:rsidR="00F60B65" w:rsidRPr="00A92982" w:rsidRDefault="00F60B65" w:rsidP="00DF1A97">
      <w:pPr>
        <w:pStyle w:val="Caption"/>
        <w:jc w:val="center"/>
        <w:rPr>
          <w:rFonts w:asciiTheme="minorHAnsi" w:hAnsiTheme="minorHAnsi" w:cstheme="minorHAnsi"/>
          <w:i w:val="0"/>
          <w:color w:val="auto"/>
          <w:spacing w:val="-3"/>
          <w:sz w:val="20"/>
          <w:szCs w:val="20"/>
        </w:rPr>
      </w:pPr>
    </w:p>
    <w:p w:rsidR="0057129E" w:rsidRDefault="0057129E" w:rsidP="00F60B65">
      <w:pPr>
        <w:pStyle w:val="BodyText"/>
        <w:ind w:left="-142" w:right="113"/>
        <w:contextualSpacing/>
        <w:jc w:val="center"/>
        <w:rPr>
          <w:rFonts w:ascii="Garamond" w:hAnsi="Garamond" w:cs="Times New Roman"/>
          <w:color w:val="000000" w:themeColor="text1"/>
          <w:spacing w:val="-3"/>
        </w:rPr>
      </w:pPr>
    </w:p>
    <w:p w:rsidR="00DF1A97" w:rsidRDefault="00DF1A97" w:rsidP="00DF1A97">
      <w:pPr>
        <w:pStyle w:val="BodyText"/>
        <w:ind w:left="0" w:right="113"/>
        <w:contextualSpacing/>
        <w:jc w:val="both"/>
        <w:rPr>
          <w:rFonts w:ascii="Garamond" w:hAnsi="Garamond" w:cs="Times New Roman"/>
          <w:color w:val="000000" w:themeColor="text1"/>
          <w:spacing w:val="-3"/>
        </w:rPr>
      </w:pPr>
    </w:p>
    <w:p w:rsidR="00F60B65" w:rsidRDefault="00F60B65" w:rsidP="00DF1A97">
      <w:pPr>
        <w:pStyle w:val="BodyText"/>
        <w:ind w:left="0" w:right="113"/>
        <w:contextualSpacing/>
        <w:jc w:val="both"/>
        <w:rPr>
          <w:rFonts w:ascii="Garamond" w:hAnsi="Garamond" w:cs="Times New Roman"/>
          <w:color w:val="000000" w:themeColor="text1"/>
          <w:spacing w:val="-3"/>
        </w:rPr>
      </w:pPr>
      <w:r>
        <w:rPr>
          <w:rFonts w:ascii="Garamond" w:hAnsi="Garamond" w:cs="Times New Roman"/>
          <w:color w:val="000000" w:themeColor="text1"/>
          <w:spacing w:val="-3"/>
        </w:rPr>
        <w:t>Kategori Produk berdasarkan nama Pengrajin Tembaga Tumang</w:t>
      </w:r>
    </w:p>
    <w:p w:rsidR="00C822DD" w:rsidRDefault="00C822DD" w:rsidP="00DF1A97">
      <w:pPr>
        <w:pStyle w:val="BodyText"/>
        <w:ind w:left="100" w:right="113" w:firstLine="453"/>
        <w:contextualSpacing/>
        <w:jc w:val="both"/>
        <w:rPr>
          <w:rFonts w:ascii="Garamond" w:hAnsi="Garamond" w:cs="Times New Roman"/>
          <w:color w:val="000000" w:themeColor="text1"/>
          <w:spacing w:val="-3"/>
        </w:rPr>
      </w:pPr>
      <w:r>
        <w:rPr>
          <w:rFonts w:ascii="Garamond" w:hAnsi="Garamond" w:cs="Times New Roman"/>
          <w:color w:val="000000" w:themeColor="text1"/>
          <w:spacing w:val="-3"/>
        </w:rPr>
        <w:t xml:space="preserve">Pengembangan desain web senitembaga.com sebagai upaya promosi bagi para pengrajin tembaga Tumang secara umum diharapkan mampu mendongkrak perekononian. Melalui media senitembaga.com diharapkan mempermudah dalam interaksi jual beli dan informasi tentang hasil produksi pengarajin tembaga </w:t>
      </w:r>
      <w:r w:rsidR="003D5385">
        <w:rPr>
          <w:rFonts w:ascii="Garamond" w:hAnsi="Garamond" w:cs="Times New Roman"/>
          <w:color w:val="000000" w:themeColor="text1"/>
          <w:spacing w:val="-3"/>
        </w:rPr>
        <w:t>Tumang</w:t>
      </w:r>
      <w:r>
        <w:rPr>
          <w:rFonts w:ascii="Garamond" w:hAnsi="Garamond" w:cs="Times New Roman"/>
          <w:color w:val="000000" w:themeColor="text1"/>
          <w:spacing w:val="-3"/>
        </w:rPr>
        <w:t xml:space="preserve">. </w:t>
      </w:r>
      <w:r w:rsidR="003D5385">
        <w:rPr>
          <w:rFonts w:ascii="Garamond" w:hAnsi="Garamond" w:cs="Times New Roman"/>
          <w:color w:val="000000" w:themeColor="text1"/>
          <w:spacing w:val="-3"/>
        </w:rPr>
        <w:t xml:space="preserve">Konsumen diarahkan menghubungi no WA yang pada dasarnya adalah kontak atau nara hubung masing-masing pengrajin. Pencantuman no WA tersebut difungsikan sebagai customer servis selayaknya </w:t>
      </w:r>
      <w:r w:rsidR="003D5385" w:rsidRPr="003D5385">
        <w:rPr>
          <w:rFonts w:ascii="Garamond" w:hAnsi="Garamond" w:cs="Times New Roman"/>
          <w:i/>
          <w:color w:val="000000" w:themeColor="text1"/>
          <w:spacing w:val="-3"/>
        </w:rPr>
        <w:t>marketplace</w:t>
      </w:r>
      <w:r w:rsidR="003D5385">
        <w:rPr>
          <w:rFonts w:ascii="Garamond" w:hAnsi="Garamond" w:cs="Times New Roman"/>
          <w:color w:val="000000" w:themeColor="text1"/>
          <w:spacing w:val="-3"/>
        </w:rPr>
        <w:t xml:space="preserve">. </w:t>
      </w:r>
    </w:p>
    <w:p w:rsidR="003D5385" w:rsidRDefault="003D5385" w:rsidP="00DF1A97">
      <w:pPr>
        <w:pStyle w:val="BodyText"/>
        <w:ind w:left="100" w:right="113" w:firstLine="453"/>
        <w:contextualSpacing/>
        <w:jc w:val="both"/>
        <w:rPr>
          <w:rFonts w:ascii="Garamond" w:hAnsi="Garamond" w:cs="Times New Roman"/>
          <w:color w:val="000000" w:themeColor="text1"/>
          <w:spacing w:val="-3"/>
        </w:rPr>
      </w:pPr>
      <w:r>
        <w:rPr>
          <w:rFonts w:ascii="Garamond" w:hAnsi="Garamond" w:cs="Times New Roman"/>
          <w:color w:val="000000" w:themeColor="text1"/>
          <w:spacing w:val="-3"/>
        </w:rPr>
        <w:t xml:space="preserve">Pengkategorian </w:t>
      </w:r>
      <w:r w:rsidR="00416B4E">
        <w:rPr>
          <w:rFonts w:ascii="Garamond" w:hAnsi="Garamond" w:cs="Times New Roman"/>
          <w:color w:val="000000" w:themeColor="text1"/>
          <w:spacing w:val="-3"/>
        </w:rPr>
        <w:t>produk berdasarkan nama pengrajin karena pada dasarnya setiap pengajin memiliki keunggulan masing-masing pada setiap produk yang diciptakan. Seperti pada gambar di bawah ini terlihat setiap pengrajin terwakili dari produk itu sendiri</w:t>
      </w:r>
      <w:r w:rsidR="00E83A75">
        <w:rPr>
          <w:rFonts w:ascii="Garamond" w:hAnsi="Garamond" w:cs="Times New Roman"/>
          <w:color w:val="000000" w:themeColor="text1"/>
          <w:spacing w:val="-3"/>
        </w:rPr>
        <w:t>.</w:t>
      </w:r>
      <w:r w:rsidR="00416B4E">
        <w:rPr>
          <w:rFonts w:ascii="Garamond" w:hAnsi="Garamond" w:cs="Times New Roman"/>
          <w:color w:val="000000" w:themeColor="text1"/>
          <w:spacing w:val="-3"/>
        </w:rPr>
        <w:t xml:space="preserve"> </w:t>
      </w:r>
    </w:p>
    <w:p w:rsidR="00DF1A97" w:rsidRDefault="00DF1A97" w:rsidP="00DF1A97">
      <w:pPr>
        <w:pStyle w:val="BodyText"/>
        <w:ind w:left="100" w:right="113" w:firstLine="453"/>
        <w:contextualSpacing/>
        <w:jc w:val="both"/>
        <w:rPr>
          <w:rFonts w:ascii="Garamond" w:hAnsi="Garamond" w:cs="Times New Roman"/>
          <w:color w:val="000000" w:themeColor="text1"/>
          <w:spacing w:val="-3"/>
        </w:rPr>
      </w:pPr>
    </w:p>
    <w:p w:rsidR="00DF1A97" w:rsidRDefault="00DF1A97" w:rsidP="00DF1A97">
      <w:pPr>
        <w:pStyle w:val="BodyText"/>
        <w:ind w:left="-142" w:right="113"/>
        <w:contextualSpacing/>
        <w:jc w:val="center"/>
        <w:rPr>
          <w:rFonts w:ascii="Garamond" w:hAnsi="Garamond" w:cs="Times New Roman"/>
          <w:color w:val="000000" w:themeColor="text1"/>
          <w:spacing w:val="-3"/>
        </w:rPr>
      </w:pPr>
      <w:r>
        <w:rPr>
          <w:rFonts w:ascii="Garamond" w:hAnsi="Garamond" w:cs="Times New Roman"/>
          <w:noProof/>
          <w:color w:val="000000" w:themeColor="text1"/>
          <w:spacing w:val="-3"/>
        </w:rPr>
        <w:drawing>
          <wp:inline distT="0" distB="0" distL="0" distR="0" wp14:anchorId="0C3AAC84" wp14:editId="41F8FEFF">
            <wp:extent cx="2827655" cy="376999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1-01-03 at 19.16.4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7655" cy="3769995"/>
                    </a:xfrm>
                    <a:prstGeom prst="rect">
                      <a:avLst/>
                    </a:prstGeom>
                  </pic:spPr>
                </pic:pic>
              </a:graphicData>
            </a:graphic>
          </wp:inline>
        </w:drawing>
      </w:r>
    </w:p>
    <w:p w:rsidR="00DF1A97" w:rsidRDefault="00DF1A97" w:rsidP="00DF1A97">
      <w:pPr>
        <w:pStyle w:val="BodyText"/>
        <w:ind w:left="-142" w:right="113"/>
        <w:contextualSpacing/>
        <w:jc w:val="center"/>
        <w:rPr>
          <w:rFonts w:ascii="Garamond" w:hAnsi="Garamond" w:cs="Times New Roman"/>
          <w:color w:val="000000" w:themeColor="text1"/>
          <w:spacing w:val="-3"/>
        </w:rPr>
      </w:pPr>
    </w:p>
    <w:p w:rsidR="00DF1A97" w:rsidRDefault="00DF1A97" w:rsidP="00A92982">
      <w:pPr>
        <w:pStyle w:val="Caption"/>
        <w:spacing w:after="0"/>
        <w:ind w:left="-142"/>
        <w:jc w:val="center"/>
        <w:rPr>
          <w:rFonts w:asciiTheme="minorHAnsi" w:hAnsiTheme="minorHAnsi" w:cstheme="minorHAnsi"/>
          <w:i w:val="0"/>
          <w:color w:val="auto"/>
          <w:sz w:val="20"/>
          <w:szCs w:val="20"/>
        </w:rPr>
      </w:pPr>
      <w:r w:rsidRPr="00A92982">
        <w:rPr>
          <w:rFonts w:asciiTheme="minorHAnsi" w:hAnsiTheme="minorHAnsi" w:cstheme="minorHAnsi"/>
          <w:i w:val="0"/>
          <w:color w:val="auto"/>
          <w:sz w:val="20"/>
          <w:szCs w:val="20"/>
        </w:rPr>
        <w:t xml:space="preserve">Gambar </w:t>
      </w:r>
      <w:r w:rsidRPr="00A92982">
        <w:rPr>
          <w:rFonts w:asciiTheme="minorHAnsi" w:hAnsiTheme="minorHAnsi" w:cstheme="minorHAnsi"/>
          <w:i w:val="0"/>
          <w:color w:val="auto"/>
          <w:sz w:val="20"/>
          <w:szCs w:val="20"/>
        </w:rPr>
        <w:fldChar w:fldCharType="begin"/>
      </w:r>
      <w:r w:rsidRPr="00A92982">
        <w:rPr>
          <w:rFonts w:asciiTheme="minorHAnsi" w:hAnsiTheme="minorHAnsi" w:cstheme="minorHAnsi"/>
          <w:i w:val="0"/>
          <w:color w:val="auto"/>
          <w:sz w:val="20"/>
          <w:szCs w:val="20"/>
        </w:rPr>
        <w:instrText xml:space="preserve"> SEQ Gambar \* ARABIC </w:instrText>
      </w:r>
      <w:r w:rsidRPr="00A92982">
        <w:rPr>
          <w:rFonts w:asciiTheme="minorHAnsi" w:hAnsiTheme="minorHAnsi" w:cstheme="minorHAnsi"/>
          <w:i w:val="0"/>
          <w:color w:val="auto"/>
          <w:sz w:val="20"/>
          <w:szCs w:val="20"/>
        </w:rPr>
        <w:fldChar w:fldCharType="separate"/>
      </w:r>
      <w:r w:rsidR="001215AF">
        <w:rPr>
          <w:rFonts w:asciiTheme="minorHAnsi" w:hAnsiTheme="minorHAnsi" w:cstheme="minorHAnsi"/>
          <w:i w:val="0"/>
          <w:noProof/>
          <w:color w:val="auto"/>
          <w:sz w:val="20"/>
          <w:szCs w:val="20"/>
        </w:rPr>
        <w:t>8</w:t>
      </w:r>
      <w:r w:rsidRPr="00A92982">
        <w:rPr>
          <w:rFonts w:asciiTheme="minorHAnsi" w:hAnsiTheme="minorHAnsi" w:cstheme="minorHAnsi"/>
          <w:i w:val="0"/>
          <w:color w:val="auto"/>
          <w:sz w:val="20"/>
          <w:szCs w:val="20"/>
        </w:rPr>
        <w:fldChar w:fldCharType="end"/>
      </w:r>
      <w:r w:rsidRPr="00A92982">
        <w:rPr>
          <w:rFonts w:asciiTheme="minorHAnsi" w:hAnsiTheme="minorHAnsi" w:cstheme="minorHAnsi"/>
          <w:i w:val="0"/>
          <w:color w:val="auto"/>
          <w:sz w:val="20"/>
          <w:szCs w:val="20"/>
        </w:rPr>
        <w:t xml:space="preserve"> Sketsa layout galiri senitembga.com</w:t>
      </w:r>
    </w:p>
    <w:p w:rsidR="00A92982" w:rsidRPr="00A92982" w:rsidRDefault="00A92982" w:rsidP="00A92982">
      <w:pPr>
        <w:jc w:val="center"/>
        <w:rPr>
          <w:sz w:val="20"/>
          <w:szCs w:val="20"/>
        </w:rPr>
      </w:pPr>
      <w:r w:rsidRPr="00A92982">
        <w:rPr>
          <w:sz w:val="20"/>
          <w:szCs w:val="20"/>
        </w:rPr>
        <w:t>(Sulaiman, 2020)</w:t>
      </w:r>
    </w:p>
    <w:p w:rsidR="00A92982" w:rsidRPr="00A92982" w:rsidRDefault="00A92982" w:rsidP="00A92982"/>
    <w:p w:rsidR="00F60B65" w:rsidRDefault="00F60B65" w:rsidP="00C822DD">
      <w:pPr>
        <w:pStyle w:val="BodyText"/>
        <w:ind w:left="-142" w:right="113"/>
        <w:contextualSpacing/>
        <w:rPr>
          <w:rFonts w:ascii="Garamond" w:hAnsi="Garamond" w:cs="Times New Roman"/>
          <w:color w:val="000000" w:themeColor="text1"/>
          <w:spacing w:val="-3"/>
        </w:rPr>
      </w:pPr>
    </w:p>
    <w:p w:rsidR="00F60B65" w:rsidRDefault="00F60B65" w:rsidP="00F60B65">
      <w:pPr>
        <w:pStyle w:val="BodyText"/>
        <w:ind w:left="-142" w:right="113"/>
        <w:contextualSpacing/>
        <w:jc w:val="center"/>
        <w:rPr>
          <w:rFonts w:ascii="Garamond" w:hAnsi="Garamond" w:cs="Times New Roman"/>
          <w:color w:val="000000" w:themeColor="text1"/>
          <w:spacing w:val="-3"/>
        </w:rPr>
      </w:pPr>
      <w:r>
        <w:rPr>
          <w:noProof/>
        </w:rPr>
        <w:drawing>
          <wp:inline distT="0" distB="0" distL="0" distR="0" wp14:anchorId="7B03F777" wp14:editId="1252345B">
            <wp:extent cx="2478922" cy="13939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88837" cy="1399516"/>
                    </a:xfrm>
                    <a:prstGeom prst="rect">
                      <a:avLst/>
                    </a:prstGeom>
                  </pic:spPr>
                </pic:pic>
              </a:graphicData>
            </a:graphic>
          </wp:inline>
        </w:drawing>
      </w:r>
    </w:p>
    <w:p w:rsidR="00DF1A97" w:rsidRDefault="00DF1A97" w:rsidP="00F60B65">
      <w:pPr>
        <w:pStyle w:val="BodyText"/>
        <w:ind w:left="-142" w:right="113"/>
        <w:contextualSpacing/>
        <w:jc w:val="center"/>
        <w:rPr>
          <w:rFonts w:ascii="Garamond" w:hAnsi="Garamond" w:cs="Times New Roman"/>
          <w:color w:val="000000" w:themeColor="text1"/>
          <w:spacing w:val="-3"/>
        </w:rPr>
      </w:pPr>
    </w:p>
    <w:p w:rsidR="00A92982" w:rsidRDefault="00A92982" w:rsidP="00A92982">
      <w:pPr>
        <w:pStyle w:val="Caption"/>
        <w:spacing w:after="0"/>
        <w:jc w:val="center"/>
        <w:rPr>
          <w:rFonts w:asciiTheme="minorHAnsi" w:hAnsiTheme="minorHAnsi" w:cstheme="minorHAnsi"/>
          <w:i w:val="0"/>
          <w:color w:val="auto"/>
        </w:rPr>
      </w:pPr>
      <w:r w:rsidRPr="00A92982">
        <w:rPr>
          <w:rFonts w:asciiTheme="minorHAnsi" w:hAnsiTheme="minorHAnsi" w:cstheme="minorHAnsi"/>
          <w:i w:val="0"/>
          <w:color w:val="auto"/>
        </w:rPr>
        <w:t xml:space="preserve">Gambar </w:t>
      </w:r>
      <w:r w:rsidRPr="00A92982">
        <w:rPr>
          <w:rFonts w:asciiTheme="minorHAnsi" w:hAnsiTheme="minorHAnsi" w:cstheme="minorHAnsi"/>
          <w:i w:val="0"/>
          <w:color w:val="auto"/>
        </w:rPr>
        <w:fldChar w:fldCharType="begin"/>
      </w:r>
      <w:r w:rsidRPr="00A92982">
        <w:rPr>
          <w:rFonts w:asciiTheme="minorHAnsi" w:hAnsiTheme="minorHAnsi" w:cstheme="minorHAnsi"/>
          <w:i w:val="0"/>
          <w:color w:val="auto"/>
        </w:rPr>
        <w:instrText xml:space="preserve"> SEQ Gambar \* ARABIC </w:instrText>
      </w:r>
      <w:r w:rsidRPr="00A92982">
        <w:rPr>
          <w:rFonts w:asciiTheme="minorHAnsi" w:hAnsiTheme="minorHAnsi" w:cstheme="minorHAnsi"/>
          <w:i w:val="0"/>
          <w:color w:val="auto"/>
        </w:rPr>
        <w:fldChar w:fldCharType="separate"/>
      </w:r>
      <w:r w:rsidR="001215AF">
        <w:rPr>
          <w:rFonts w:asciiTheme="minorHAnsi" w:hAnsiTheme="minorHAnsi" w:cstheme="minorHAnsi"/>
          <w:i w:val="0"/>
          <w:noProof/>
          <w:color w:val="auto"/>
        </w:rPr>
        <w:t>9</w:t>
      </w:r>
      <w:r w:rsidRPr="00A92982">
        <w:rPr>
          <w:rFonts w:asciiTheme="minorHAnsi" w:hAnsiTheme="minorHAnsi" w:cstheme="minorHAnsi"/>
          <w:i w:val="0"/>
          <w:color w:val="auto"/>
        </w:rPr>
        <w:fldChar w:fldCharType="end"/>
      </w:r>
      <w:r w:rsidRPr="00A92982">
        <w:rPr>
          <w:rFonts w:asciiTheme="minorHAnsi" w:hAnsiTheme="minorHAnsi" w:cstheme="minorHAnsi"/>
          <w:i w:val="0"/>
          <w:color w:val="auto"/>
        </w:rPr>
        <w:t xml:space="preserve"> Tampilan produk pada</w:t>
      </w:r>
      <w:r>
        <w:rPr>
          <w:rFonts w:asciiTheme="minorHAnsi" w:hAnsiTheme="minorHAnsi" w:cstheme="minorHAnsi"/>
          <w:i w:val="0"/>
          <w:color w:val="auto"/>
        </w:rPr>
        <w:t xml:space="preserve"> </w:t>
      </w:r>
      <w:r w:rsidRPr="00A92982">
        <w:rPr>
          <w:rFonts w:asciiTheme="minorHAnsi" w:hAnsiTheme="minorHAnsi" w:cstheme="minorHAnsi"/>
          <w:i w:val="0"/>
          <w:color w:val="auto"/>
        </w:rPr>
        <w:t>galeri senitembaga.com</w:t>
      </w:r>
    </w:p>
    <w:p w:rsidR="00A92982" w:rsidRPr="00A92982" w:rsidRDefault="00A92982" w:rsidP="00A92982">
      <w:pPr>
        <w:jc w:val="center"/>
        <w:rPr>
          <w:sz w:val="20"/>
          <w:szCs w:val="20"/>
        </w:rPr>
      </w:pPr>
      <w:r w:rsidRPr="00A92982">
        <w:rPr>
          <w:sz w:val="20"/>
          <w:szCs w:val="20"/>
        </w:rPr>
        <w:t>(screenshot, Setiawan, 2020)</w:t>
      </w:r>
    </w:p>
    <w:p w:rsidR="00F60B65" w:rsidRDefault="00A92982" w:rsidP="00A92982">
      <w:pPr>
        <w:jc w:val="center"/>
        <w:rPr>
          <w:rFonts w:ascii="Garamond" w:hAnsi="Garamond" w:cs="Times New Roman"/>
          <w:color w:val="000000" w:themeColor="text1"/>
          <w:spacing w:val="-3"/>
        </w:rPr>
      </w:pPr>
      <w:r w:rsidRPr="00A92982">
        <w:rPr>
          <w:sz w:val="20"/>
          <w:szCs w:val="20"/>
        </w:rPr>
        <w:t xml:space="preserve"> </w:t>
      </w:r>
    </w:p>
    <w:p w:rsidR="00647747" w:rsidRDefault="00F60B65" w:rsidP="00647747">
      <w:pPr>
        <w:pStyle w:val="BodyText"/>
        <w:numPr>
          <w:ilvl w:val="0"/>
          <w:numId w:val="20"/>
        </w:numPr>
        <w:ind w:left="460" w:right="113"/>
        <w:contextualSpacing/>
        <w:jc w:val="both"/>
        <w:rPr>
          <w:rFonts w:ascii="Garamond" w:hAnsi="Garamond" w:cs="Times New Roman"/>
          <w:color w:val="000000" w:themeColor="text1"/>
          <w:spacing w:val="-3"/>
        </w:rPr>
      </w:pPr>
      <w:r>
        <w:rPr>
          <w:rFonts w:ascii="Garamond" w:hAnsi="Garamond" w:cs="Times New Roman"/>
          <w:color w:val="000000" w:themeColor="text1"/>
          <w:spacing w:val="-3"/>
        </w:rPr>
        <w:t xml:space="preserve">Agoes we Art </w:t>
      </w:r>
    </w:p>
    <w:p w:rsidR="00E83A75" w:rsidRDefault="00E83A75" w:rsidP="00E83A75">
      <w:pPr>
        <w:pStyle w:val="BodyText"/>
        <w:ind w:left="100" w:right="113" w:firstLine="620"/>
        <w:contextualSpacing/>
        <w:jc w:val="both"/>
        <w:rPr>
          <w:rFonts w:ascii="Garamond" w:hAnsi="Garamond" w:cs="Times New Roman"/>
          <w:color w:val="000000" w:themeColor="text1"/>
          <w:spacing w:val="-3"/>
        </w:rPr>
      </w:pPr>
      <w:r>
        <w:rPr>
          <w:rFonts w:ascii="Garamond" w:hAnsi="Garamond" w:cs="Times New Roman"/>
          <w:color w:val="000000" w:themeColor="text1"/>
          <w:spacing w:val="-3"/>
        </w:rPr>
        <w:t xml:space="preserve">Visualisasi produk dalam web senitembaga.com pada Agoes we Art menampilkan berbagai produk pilihan di antaranya lampu gantung, lampu dinding, panel hiasan dinding, </w:t>
      </w:r>
      <w:r w:rsidR="00761723">
        <w:rPr>
          <w:rFonts w:ascii="Garamond" w:hAnsi="Garamond" w:cs="Times New Roman"/>
          <w:color w:val="000000" w:themeColor="text1"/>
          <w:spacing w:val="-3"/>
        </w:rPr>
        <w:t>meja, dan yang cukup fenomenal adalah pembuatan monument dari tembaga. Dalam upaya promosi yang di lakukan yaitu penyajian katalog atau posting produk dalam web senitembaga.com dan di akhir tampilan produk tertuliskan produk yang diciptakan, bahan, ukuran, dan hasil produk jadi, serta identitas pengrajin yaitu</w:t>
      </w:r>
    </w:p>
    <w:p w:rsidR="00F60B65" w:rsidRDefault="00F60B65" w:rsidP="00761723">
      <w:pPr>
        <w:pStyle w:val="BodyText"/>
        <w:ind w:left="459" w:right="113"/>
        <w:contextualSpacing/>
        <w:jc w:val="both"/>
        <w:rPr>
          <w:rFonts w:ascii="Segoe UI Symbol" w:hAnsi="Segoe UI Symbol" w:cs="Segoe UI Symbol"/>
          <w:i/>
          <w:color w:val="000000" w:themeColor="text1"/>
          <w:spacing w:val="-3"/>
        </w:rPr>
      </w:pPr>
      <w:r w:rsidRPr="00761723">
        <w:rPr>
          <w:rFonts w:ascii="Garamond" w:hAnsi="Garamond" w:cs="Times New Roman"/>
          <w:i/>
          <w:color w:val="000000" w:themeColor="text1"/>
          <w:spacing w:val="-3"/>
        </w:rPr>
        <w:t>Copper and brass handicraft – seni kerajinan tembaga</w:t>
      </w:r>
      <w:r w:rsidR="00761723">
        <w:rPr>
          <w:rFonts w:ascii="Garamond" w:hAnsi="Garamond" w:cs="Times New Roman"/>
          <w:i/>
          <w:color w:val="000000" w:themeColor="text1"/>
          <w:spacing w:val="-3"/>
        </w:rPr>
        <w:t>.</w:t>
      </w:r>
      <w:r w:rsidR="00C77543" w:rsidRPr="00761723">
        <w:rPr>
          <w:rFonts w:ascii="Garamond" w:hAnsi="Garamond" w:cs="Times New Roman"/>
          <w:i/>
          <w:color w:val="000000" w:themeColor="text1"/>
          <w:spacing w:val="-3"/>
        </w:rPr>
        <w:t xml:space="preserve"> </w:t>
      </w:r>
      <w:r w:rsidR="00395691">
        <w:rPr>
          <w:rFonts w:ascii="Garamond" w:hAnsi="Garamond" w:cs="Times New Roman"/>
          <w:i/>
          <w:color w:val="000000" w:themeColor="text1"/>
          <w:spacing w:val="-3"/>
        </w:rPr>
        <w:t>W</w:t>
      </w:r>
      <w:r w:rsidRPr="00761723">
        <w:rPr>
          <w:rFonts w:ascii="Garamond" w:hAnsi="Garamond" w:cs="Times New Roman"/>
          <w:i/>
          <w:color w:val="000000" w:themeColor="text1"/>
          <w:spacing w:val="-3"/>
        </w:rPr>
        <w:t xml:space="preserve">ll </w:t>
      </w:r>
      <w:r w:rsidR="00C77543" w:rsidRPr="00761723">
        <w:rPr>
          <w:rFonts w:ascii="Garamond" w:hAnsi="Garamond" w:cs="Times New Roman"/>
          <w:i/>
          <w:color w:val="000000" w:themeColor="text1"/>
          <w:spacing w:val="-3"/>
        </w:rPr>
        <w:t xml:space="preserve">décor, </w:t>
      </w:r>
      <w:r w:rsidRPr="00761723">
        <w:rPr>
          <w:rFonts w:ascii="Garamond" w:hAnsi="Garamond" w:cs="Times New Roman"/>
          <w:i/>
          <w:color w:val="000000" w:themeColor="text1"/>
          <w:spacing w:val="-3"/>
        </w:rPr>
        <w:t>Material besi, tembaga &amp; kuningan</w:t>
      </w:r>
      <w:r w:rsidR="00C77543" w:rsidRPr="00761723">
        <w:rPr>
          <w:rFonts w:ascii="Garamond" w:hAnsi="Garamond" w:cs="Times New Roman"/>
          <w:i/>
          <w:color w:val="000000" w:themeColor="text1"/>
          <w:spacing w:val="-3"/>
        </w:rPr>
        <w:t xml:space="preserve">, </w:t>
      </w:r>
      <w:r w:rsidRPr="00761723">
        <w:rPr>
          <w:rFonts w:ascii="Garamond" w:hAnsi="Garamond" w:cs="Times New Roman"/>
          <w:i/>
          <w:color w:val="000000" w:themeColor="text1"/>
          <w:spacing w:val="-3"/>
        </w:rPr>
        <w:t>Custom size</w:t>
      </w:r>
      <w:r w:rsidR="00C77543" w:rsidRPr="00761723">
        <w:rPr>
          <w:rFonts w:ascii="Garamond" w:hAnsi="Garamond" w:cs="Times New Roman"/>
          <w:i/>
          <w:color w:val="000000" w:themeColor="text1"/>
          <w:spacing w:val="-3"/>
        </w:rPr>
        <w:t xml:space="preserve">, </w:t>
      </w:r>
      <w:r w:rsidRPr="00761723">
        <w:rPr>
          <w:rFonts w:ascii="Garamond" w:hAnsi="Garamond" w:cs="Times New Roman"/>
          <w:i/>
          <w:color w:val="000000" w:themeColor="text1"/>
          <w:spacing w:val="-3"/>
        </w:rPr>
        <w:t>Custom design</w:t>
      </w:r>
      <w:r w:rsidR="00C77543" w:rsidRPr="00761723">
        <w:rPr>
          <w:rFonts w:ascii="Garamond" w:hAnsi="Garamond" w:cs="Times New Roman"/>
          <w:i/>
          <w:color w:val="000000" w:themeColor="text1"/>
          <w:spacing w:val="-3"/>
        </w:rPr>
        <w:t xml:space="preserve">, </w:t>
      </w:r>
      <w:r w:rsidRPr="00761723">
        <w:rPr>
          <w:rFonts w:ascii="Garamond" w:hAnsi="Garamond" w:cs="Times New Roman"/>
          <w:i/>
          <w:color w:val="000000" w:themeColor="text1"/>
          <w:spacing w:val="-3"/>
        </w:rPr>
        <w:t>Finishing cat</w:t>
      </w:r>
      <w:r w:rsidR="00C77543" w:rsidRPr="00761723">
        <w:rPr>
          <w:rFonts w:ascii="Garamond" w:hAnsi="Garamond" w:cs="Times New Roman"/>
          <w:i/>
          <w:color w:val="000000" w:themeColor="text1"/>
          <w:spacing w:val="-3"/>
        </w:rPr>
        <w:t xml:space="preserve">, </w:t>
      </w:r>
      <w:r w:rsidRPr="00761723">
        <w:rPr>
          <w:rFonts w:ascii="Garamond" w:hAnsi="Garamond" w:cs="Times New Roman"/>
          <w:i/>
          <w:color w:val="000000" w:themeColor="text1"/>
          <w:spacing w:val="-3"/>
        </w:rPr>
        <w:t>Info &amp; order</w:t>
      </w:r>
      <w:r w:rsidR="00C77543" w:rsidRPr="00761723">
        <w:rPr>
          <w:rFonts w:ascii="Garamond" w:hAnsi="Garamond" w:cs="Times New Roman"/>
          <w:i/>
          <w:color w:val="000000" w:themeColor="text1"/>
          <w:spacing w:val="-3"/>
        </w:rPr>
        <w:t xml:space="preserve">, </w:t>
      </w:r>
      <w:r w:rsidRPr="00761723">
        <w:rPr>
          <w:rFonts w:ascii="Garamond" w:hAnsi="Garamond" w:cs="Times New Roman"/>
          <w:i/>
          <w:color w:val="000000" w:themeColor="text1"/>
          <w:spacing w:val="-3"/>
        </w:rPr>
        <w:t>Agus wiratno</w:t>
      </w:r>
      <w:r w:rsidR="00C77543" w:rsidRPr="00761723">
        <w:rPr>
          <w:rFonts w:ascii="Garamond" w:hAnsi="Garamond" w:cs="Times New Roman"/>
          <w:i/>
          <w:color w:val="000000" w:themeColor="text1"/>
          <w:spacing w:val="-3"/>
        </w:rPr>
        <w:t xml:space="preserve"> </w:t>
      </w:r>
      <w:r w:rsidR="00395691">
        <w:rPr>
          <w:rFonts w:ascii="Garamond" w:hAnsi="Garamond" w:cs="Times New Roman"/>
          <w:i/>
          <w:color w:val="000000" w:themeColor="text1"/>
          <w:spacing w:val="-3"/>
        </w:rPr>
        <w:t>Phone wa</w:t>
      </w:r>
      <w:r w:rsidRPr="00761723">
        <w:rPr>
          <w:rFonts w:ascii="Garamond" w:hAnsi="Garamond" w:cs="Times New Roman"/>
          <w:i/>
          <w:color w:val="000000" w:themeColor="text1"/>
          <w:spacing w:val="-3"/>
        </w:rPr>
        <w:t>085647093450/Phone 081225217174Email agus_wier@yahoo.com</w:t>
      </w:r>
      <w:r w:rsidR="00761723">
        <w:rPr>
          <w:rFonts w:ascii="Garamond" w:hAnsi="Garamond" w:cs="Times New Roman"/>
          <w:i/>
          <w:color w:val="000000" w:themeColor="text1"/>
          <w:spacing w:val="-3"/>
        </w:rPr>
        <w:t xml:space="preserve"> </w:t>
      </w:r>
      <w:r w:rsidRPr="00761723">
        <w:rPr>
          <w:rFonts w:ascii="Garamond" w:hAnsi="Garamond" w:cs="Times New Roman"/>
          <w:i/>
          <w:color w:val="000000" w:themeColor="text1"/>
          <w:spacing w:val="-3"/>
        </w:rPr>
        <w:t>Base in indonesia</w:t>
      </w:r>
      <w:r w:rsidRPr="00761723">
        <w:rPr>
          <w:rFonts w:ascii="Segoe UI Symbol" w:hAnsi="Segoe UI Symbol" w:cs="Segoe UI Symbol"/>
          <w:i/>
          <w:color w:val="000000" w:themeColor="text1"/>
          <w:spacing w:val="-3"/>
        </w:rPr>
        <w:t>🇮🇩</w:t>
      </w:r>
      <w:r w:rsidR="00761723">
        <w:rPr>
          <w:rFonts w:ascii="Segoe UI Symbol" w:hAnsi="Segoe UI Symbol" w:cs="Segoe UI Symbol"/>
          <w:i/>
          <w:color w:val="000000" w:themeColor="text1"/>
          <w:spacing w:val="-3"/>
        </w:rPr>
        <w:fldChar w:fldCharType="begin" w:fldLock="1"/>
      </w:r>
      <w:r w:rsidR="000C1F62">
        <w:rPr>
          <w:rFonts w:ascii="Segoe UI Symbol" w:hAnsi="Segoe UI Symbol" w:cs="Segoe UI Symbol"/>
          <w:i/>
          <w:color w:val="000000" w:themeColor="text1"/>
          <w:spacing w:val="-3"/>
        </w:rPr>
        <w:instrText>ADDIN CSL_CITATION {"citationItems":[{"id":"ITEM-1","itemData":{"URL":"https://senitembaga.com/agoes_we_art-gallery-seni-logam-tembaga/","accessed":{"date-parts":[["2021","1","20"]]},"author":[{"dropping-particle":"","family":"Sulaiman","given":"Annas Marzuki","non-dropping-particle":"","parse-names":false,"suffix":""},{"dropping-particle":"","family":"Setiawan","given":"Agus","non-dropping-particle":"","parse-names":false,"suffix":""}],"container-title":"senitembaga.com","id":"ITEM-1","issued":{"date-parts":[["2020"]]},"page":"1","title":"AGOES WE ART - Senitembaga","type":"webpage"},"locator":"1","uris":["http://www.mendeley.com/documents/?uuid=aa2388bb-6629-308a-b4a4-1321c9579e2f"]}],"mendeley":{"formattedCitation":"(Sulaiman and Setiawan 2020a:1)","plainTextFormattedCitation":"(Sulaiman and Setiawan 2020a:1)","previouslyFormattedCitation":"(Sulaiman and Setiawan 2020a:1)"},"properties":{"noteIndex":0},"schema":"https://github.com/citation-style-language/schema/raw/master/csl-citation.json"}</w:instrText>
      </w:r>
      <w:r w:rsidR="00761723">
        <w:rPr>
          <w:rFonts w:ascii="Segoe UI Symbol" w:hAnsi="Segoe UI Symbol" w:cs="Segoe UI Symbol"/>
          <w:i/>
          <w:color w:val="000000" w:themeColor="text1"/>
          <w:spacing w:val="-3"/>
        </w:rPr>
        <w:fldChar w:fldCharType="separate"/>
      </w:r>
      <w:r w:rsidR="000C1F62" w:rsidRPr="000C1F62">
        <w:rPr>
          <w:rFonts w:ascii="Segoe UI Symbol" w:hAnsi="Segoe UI Symbol" w:cs="Segoe UI Symbol"/>
          <w:noProof/>
          <w:color w:val="000000" w:themeColor="text1"/>
          <w:spacing w:val="-3"/>
        </w:rPr>
        <w:t>(Sulaiman and Setiawan 2020a:1)</w:t>
      </w:r>
      <w:r w:rsidR="00761723">
        <w:rPr>
          <w:rFonts w:ascii="Segoe UI Symbol" w:hAnsi="Segoe UI Symbol" w:cs="Segoe UI Symbol"/>
          <w:i/>
          <w:color w:val="000000" w:themeColor="text1"/>
          <w:spacing w:val="-3"/>
        </w:rPr>
        <w:fldChar w:fldCharType="end"/>
      </w:r>
      <w:r w:rsidR="00BD4C32">
        <w:rPr>
          <w:rFonts w:ascii="Segoe UI Symbol" w:hAnsi="Segoe UI Symbol" w:cs="Segoe UI Symbol"/>
          <w:i/>
          <w:color w:val="000000" w:themeColor="text1"/>
          <w:spacing w:val="-3"/>
        </w:rPr>
        <w:t>.</w:t>
      </w:r>
    </w:p>
    <w:p w:rsidR="00BD4C32" w:rsidRPr="00BD4C32" w:rsidRDefault="00BD4C32" w:rsidP="00BD4C32">
      <w:pPr>
        <w:pStyle w:val="BodyText"/>
        <w:ind w:left="0" w:right="113"/>
        <w:contextualSpacing/>
        <w:jc w:val="both"/>
        <w:rPr>
          <w:rFonts w:ascii="Segoe UI Symbol" w:hAnsi="Segoe UI Symbol" w:cs="Segoe UI Symbol"/>
          <w:color w:val="000000" w:themeColor="text1"/>
          <w:spacing w:val="-3"/>
        </w:rPr>
      </w:pPr>
      <w:r>
        <w:rPr>
          <w:rFonts w:ascii="Garamond" w:hAnsi="Garamond" w:cs="Times New Roman"/>
          <w:color w:val="000000" w:themeColor="text1"/>
          <w:spacing w:val="-3"/>
        </w:rPr>
        <w:t xml:space="preserve">Berdasarkan informasi di atas dapat di pahami bahwa upaya </w:t>
      </w:r>
      <w:r w:rsidR="00395691">
        <w:rPr>
          <w:rFonts w:ascii="Garamond" w:hAnsi="Garamond" w:cs="Times New Roman"/>
          <w:color w:val="000000" w:themeColor="text1"/>
          <w:spacing w:val="-3"/>
        </w:rPr>
        <w:t>pencantuman identitas besera d</w:t>
      </w:r>
      <w:r>
        <w:rPr>
          <w:rFonts w:ascii="Garamond" w:hAnsi="Garamond" w:cs="Times New Roman"/>
          <w:color w:val="000000" w:themeColor="text1"/>
          <w:spacing w:val="-3"/>
        </w:rPr>
        <w:t>skripsi material produk sebagai bentuk pengenalan jika ada yang tertarik dari produk tersebut da</w:t>
      </w:r>
      <w:r w:rsidR="009D09DA">
        <w:rPr>
          <w:rFonts w:ascii="Garamond" w:hAnsi="Garamond" w:cs="Times New Roman"/>
          <w:color w:val="000000" w:themeColor="text1"/>
          <w:spacing w:val="-3"/>
        </w:rPr>
        <w:t>pat langsung menghubungi.</w:t>
      </w:r>
    </w:p>
    <w:p w:rsidR="00F60B65" w:rsidRDefault="00395691" w:rsidP="00F60B65">
      <w:pPr>
        <w:pStyle w:val="BodyText"/>
        <w:ind w:left="460" w:right="113"/>
        <w:contextualSpacing/>
        <w:jc w:val="both"/>
        <w:rPr>
          <w:rFonts w:ascii="Segoe UI Symbol" w:hAnsi="Segoe UI Symbol" w:cs="Segoe UI Symbol"/>
          <w:color w:val="000000" w:themeColor="text1"/>
          <w:spacing w:val="-3"/>
        </w:rPr>
      </w:pPr>
      <w:r>
        <w:rPr>
          <w:rFonts w:ascii="Segoe UI Symbol" w:hAnsi="Segoe UI Symbol" w:cs="Segoe UI Symbol"/>
          <w:color w:val="000000" w:themeColor="text1"/>
          <w:spacing w:val="-3"/>
        </w:rPr>
        <w:tab/>
      </w:r>
    </w:p>
    <w:p w:rsidR="00F60B65" w:rsidRDefault="00F60B65" w:rsidP="00F60B65">
      <w:pPr>
        <w:pStyle w:val="BodyText"/>
        <w:ind w:left="-284" w:right="113"/>
        <w:contextualSpacing/>
        <w:jc w:val="center"/>
        <w:rPr>
          <w:rFonts w:ascii="Garamond" w:hAnsi="Garamond" w:cs="Times New Roman"/>
          <w:color w:val="000000" w:themeColor="text1"/>
          <w:spacing w:val="-3"/>
        </w:rPr>
      </w:pPr>
      <w:r>
        <w:rPr>
          <w:noProof/>
        </w:rPr>
        <w:drawing>
          <wp:inline distT="0" distB="0" distL="0" distR="0" wp14:anchorId="1A9C820A" wp14:editId="4588090E">
            <wp:extent cx="2827655" cy="15900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7655" cy="1590040"/>
                    </a:xfrm>
                    <a:prstGeom prst="rect">
                      <a:avLst/>
                    </a:prstGeom>
                  </pic:spPr>
                </pic:pic>
              </a:graphicData>
            </a:graphic>
          </wp:inline>
        </w:drawing>
      </w:r>
    </w:p>
    <w:p w:rsidR="00F60B65" w:rsidRDefault="00F60B65" w:rsidP="00A92982">
      <w:pPr>
        <w:pStyle w:val="BodyText"/>
        <w:ind w:left="-284" w:right="113"/>
        <w:contextualSpacing/>
        <w:jc w:val="center"/>
        <w:rPr>
          <w:rFonts w:ascii="Garamond" w:hAnsi="Garamond" w:cs="Times New Roman"/>
          <w:color w:val="000000" w:themeColor="text1"/>
          <w:spacing w:val="-3"/>
        </w:rPr>
      </w:pPr>
    </w:p>
    <w:p w:rsidR="00A92982" w:rsidRDefault="00A92982" w:rsidP="00A92982">
      <w:pPr>
        <w:pStyle w:val="Caption"/>
        <w:spacing w:after="0"/>
        <w:jc w:val="center"/>
        <w:rPr>
          <w:rFonts w:asciiTheme="minorHAnsi" w:hAnsiTheme="minorHAnsi" w:cstheme="minorHAnsi"/>
          <w:i w:val="0"/>
          <w:color w:val="auto"/>
        </w:rPr>
      </w:pPr>
      <w:r w:rsidRPr="00A92982">
        <w:rPr>
          <w:rFonts w:asciiTheme="minorHAnsi" w:hAnsiTheme="minorHAnsi" w:cstheme="minorHAnsi"/>
          <w:i w:val="0"/>
          <w:color w:val="auto"/>
        </w:rPr>
        <w:t xml:space="preserve">Gambar </w:t>
      </w:r>
      <w:r w:rsidRPr="00A92982">
        <w:rPr>
          <w:rFonts w:asciiTheme="minorHAnsi" w:hAnsiTheme="minorHAnsi" w:cstheme="minorHAnsi"/>
          <w:i w:val="0"/>
          <w:color w:val="auto"/>
        </w:rPr>
        <w:fldChar w:fldCharType="begin"/>
      </w:r>
      <w:r w:rsidRPr="00A92982">
        <w:rPr>
          <w:rFonts w:asciiTheme="minorHAnsi" w:hAnsiTheme="minorHAnsi" w:cstheme="minorHAnsi"/>
          <w:i w:val="0"/>
          <w:color w:val="auto"/>
        </w:rPr>
        <w:instrText xml:space="preserve"> SEQ Gambar \* ARABIC </w:instrText>
      </w:r>
      <w:r w:rsidRPr="00A92982">
        <w:rPr>
          <w:rFonts w:asciiTheme="minorHAnsi" w:hAnsiTheme="minorHAnsi" w:cstheme="minorHAnsi"/>
          <w:i w:val="0"/>
          <w:color w:val="auto"/>
        </w:rPr>
        <w:fldChar w:fldCharType="separate"/>
      </w:r>
      <w:r w:rsidR="001215AF">
        <w:rPr>
          <w:rFonts w:asciiTheme="minorHAnsi" w:hAnsiTheme="minorHAnsi" w:cstheme="minorHAnsi"/>
          <w:i w:val="0"/>
          <w:noProof/>
          <w:color w:val="auto"/>
        </w:rPr>
        <w:t>10</w:t>
      </w:r>
      <w:r w:rsidRPr="00A92982">
        <w:rPr>
          <w:rFonts w:asciiTheme="minorHAnsi" w:hAnsiTheme="minorHAnsi" w:cstheme="minorHAnsi"/>
          <w:i w:val="0"/>
          <w:color w:val="auto"/>
        </w:rPr>
        <w:fldChar w:fldCharType="end"/>
      </w:r>
      <w:r w:rsidRPr="00A92982">
        <w:rPr>
          <w:rFonts w:asciiTheme="minorHAnsi" w:hAnsiTheme="minorHAnsi" w:cstheme="minorHAnsi"/>
          <w:i w:val="0"/>
          <w:color w:val="auto"/>
        </w:rPr>
        <w:t xml:space="preserve"> Tampilan galeri Agoes We Art</w:t>
      </w:r>
    </w:p>
    <w:p w:rsidR="00A92982" w:rsidRPr="00A92982" w:rsidRDefault="00A92982" w:rsidP="00A92982">
      <w:pPr>
        <w:jc w:val="center"/>
        <w:rPr>
          <w:sz w:val="20"/>
          <w:szCs w:val="20"/>
        </w:rPr>
      </w:pPr>
      <w:r w:rsidRPr="00A92982">
        <w:rPr>
          <w:sz w:val="20"/>
          <w:szCs w:val="20"/>
        </w:rPr>
        <w:t>(screenshot, Setiawan, 2020)</w:t>
      </w:r>
    </w:p>
    <w:p w:rsidR="00A92982" w:rsidRPr="00A92982" w:rsidRDefault="00A92982" w:rsidP="00A92982"/>
    <w:p w:rsidR="00F60B65" w:rsidRDefault="009D09DA" w:rsidP="00F60B65">
      <w:pPr>
        <w:pStyle w:val="BodyText"/>
        <w:ind w:left="-284" w:right="113"/>
        <w:contextualSpacing/>
        <w:jc w:val="center"/>
        <w:rPr>
          <w:rFonts w:ascii="Garamond" w:hAnsi="Garamond" w:cs="Times New Roman"/>
          <w:color w:val="000000" w:themeColor="text1"/>
          <w:spacing w:val="-3"/>
        </w:rPr>
      </w:pPr>
      <w:r>
        <w:rPr>
          <w:noProof/>
        </w:rPr>
        <w:lastRenderedPageBreak/>
        <w:drawing>
          <wp:inline distT="0" distB="0" distL="0" distR="0" wp14:anchorId="00CE6890" wp14:editId="4225ECBC">
            <wp:extent cx="2827655" cy="15900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7655" cy="1590040"/>
                    </a:xfrm>
                    <a:prstGeom prst="rect">
                      <a:avLst/>
                    </a:prstGeom>
                  </pic:spPr>
                </pic:pic>
              </a:graphicData>
            </a:graphic>
          </wp:inline>
        </w:drawing>
      </w:r>
    </w:p>
    <w:p w:rsidR="00A92982" w:rsidRDefault="00A92982" w:rsidP="00F60B65">
      <w:pPr>
        <w:pStyle w:val="BodyText"/>
        <w:ind w:left="-284" w:right="113"/>
        <w:contextualSpacing/>
        <w:jc w:val="center"/>
        <w:rPr>
          <w:rFonts w:ascii="Garamond" w:hAnsi="Garamond" w:cs="Times New Roman"/>
          <w:color w:val="000000" w:themeColor="text1"/>
          <w:spacing w:val="-3"/>
        </w:rPr>
      </w:pPr>
    </w:p>
    <w:p w:rsidR="00A92982" w:rsidRDefault="00A92982" w:rsidP="00A92982">
      <w:pPr>
        <w:pStyle w:val="Caption"/>
        <w:spacing w:after="0"/>
        <w:jc w:val="center"/>
        <w:rPr>
          <w:rFonts w:asciiTheme="minorHAnsi" w:hAnsiTheme="minorHAnsi" w:cstheme="minorHAnsi"/>
          <w:i w:val="0"/>
          <w:color w:val="auto"/>
        </w:rPr>
      </w:pPr>
      <w:r w:rsidRPr="00A92982">
        <w:rPr>
          <w:rFonts w:asciiTheme="minorHAnsi" w:hAnsiTheme="minorHAnsi" w:cstheme="minorHAnsi"/>
          <w:i w:val="0"/>
          <w:color w:val="auto"/>
        </w:rPr>
        <w:t xml:space="preserve">Gambar </w:t>
      </w:r>
      <w:r w:rsidRPr="00A92982">
        <w:rPr>
          <w:rFonts w:asciiTheme="minorHAnsi" w:hAnsiTheme="minorHAnsi" w:cstheme="minorHAnsi"/>
          <w:i w:val="0"/>
          <w:color w:val="auto"/>
        </w:rPr>
        <w:fldChar w:fldCharType="begin"/>
      </w:r>
      <w:r w:rsidRPr="00A92982">
        <w:rPr>
          <w:rFonts w:asciiTheme="minorHAnsi" w:hAnsiTheme="minorHAnsi" w:cstheme="minorHAnsi"/>
          <w:i w:val="0"/>
          <w:color w:val="auto"/>
        </w:rPr>
        <w:instrText xml:space="preserve"> SEQ Gambar \* ARABIC </w:instrText>
      </w:r>
      <w:r w:rsidRPr="00A92982">
        <w:rPr>
          <w:rFonts w:asciiTheme="minorHAnsi" w:hAnsiTheme="minorHAnsi" w:cstheme="minorHAnsi"/>
          <w:i w:val="0"/>
          <w:color w:val="auto"/>
        </w:rPr>
        <w:fldChar w:fldCharType="separate"/>
      </w:r>
      <w:r w:rsidR="001215AF">
        <w:rPr>
          <w:rFonts w:asciiTheme="minorHAnsi" w:hAnsiTheme="minorHAnsi" w:cstheme="minorHAnsi"/>
          <w:i w:val="0"/>
          <w:noProof/>
          <w:color w:val="auto"/>
        </w:rPr>
        <w:t>11</w:t>
      </w:r>
      <w:r w:rsidRPr="00A92982">
        <w:rPr>
          <w:rFonts w:asciiTheme="minorHAnsi" w:hAnsiTheme="minorHAnsi" w:cstheme="minorHAnsi"/>
          <w:i w:val="0"/>
          <w:color w:val="auto"/>
        </w:rPr>
        <w:fldChar w:fldCharType="end"/>
      </w:r>
      <w:r w:rsidRPr="00A92982">
        <w:rPr>
          <w:rFonts w:asciiTheme="minorHAnsi" w:hAnsiTheme="minorHAnsi" w:cstheme="minorHAnsi"/>
          <w:i w:val="0"/>
          <w:color w:val="auto"/>
        </w:rPr>
        <w:t xml:space="preserve"> Pencantuman kontak person pada galeri senitembaga.com</w:t>
      </w:r>
    </w:p>
    <w:p w:rsidR="00A92982" w:rsidRPr="00A92982" w:rsidRDefault="00A92982" w:rsidP="00A92982">
      <w:pPr>
        <w:jc w:val="center"/>
        <w:rPr>
          <w:sz w:val="20"/>
          <w:szCs w:val="20"/>
        </w:rPr>
      </w:pPr>
      <w:r w:rsidRPr="00A92982">
        <w:rPr>
          <w:sz w:val="20"/>
          <w:szCs w:val="20"/>
        </w:rPr>
        <w:t>(screenshot, Setiawan, 2020)</w:t>
      </w:r>
    </w:p>
    <w:p w:rsidR="00A92982" w:rsidRPr="00A92982" w:rsidRDefault="00A92982" w:rsidP="00A92982"/>
    <w:p w:rsidR="00F60B65" w:rsidRDefault="00F60B65" w:rsidP="00F60B65">
      <w:pPr>
        <w:pStyle w:val="BodyText"/>
        <w:ind w:left="-284" w:right="113"/>
        <w:contextualSpacing/>
        <w:jc w:val="center"/>
        <w:rPr>
          <w:rFonts w:ascii="Garamond" w:hAnsi="Garamond" w:cs="Times New Roman"/>
          <w:color w:val="000000" w:themeColor="text1"/>
          <w:spacing w:val="-3"/>
        </w:rPr>
      </w:pPr>
    </w:p>
    <w:p w:rsidR="00B62534" w:rsidRDefault="00B62534" w:rsidP="00B62534">
      <w:pPr>
        <w:pStyle w:val="BodyText"/>
        <w:numPr>
          <w:ilvl w:val="0"/>
          <w:numId w:val="20"/>
        </w:numPr>
        <w:ind w:right="113"/>
        <w:contextualSpacing/>
        <w:jc w:val="both"/>
        <w:rPr>
          <w:rFonts w:ascii="Garamond" w:hAnsi="Garamond" w:cs="Times New Roman"/>
          <w:color w:val="000000" w:themeColor="text1"/>
          <w:spacing w:val="-3"/>
        </w:rPr>
      </w:pPr>
      <w:r>
        <w:rPr>
          <w:rFonts w:ascii="Garamond" w:hAnsi="Garamond" w:cs="Times New Roman"/>
          <w:color w:val="000000" w:themeColor="text1"/>
          <w:spacing w:val="-3"/>
        </w:rPr>
        <w:t>Haryawan Art</w:t>
      </w:r>
    </w:p>
    <w:p w:rsidR="00511A14" w:rsidRDefault="00511A14" w:rsidP="00511A14">
      <w:pPr>
        <w:pStyle w:val="BodyText"/>
        <w:ind w:left="-284" w:right="113"/>
        <w:contextualSpacing/>
        <w:jc w:val="both"/>
        <w:rPr>
          <w:rFonts w:ascii="Garamond" w:hAnsi="Garamond" w:cs="Times New Roman"/>
          <w:color w:val="000000" w:themeColor="text1"/>
          <w:spacing w:val="-3"/>
        </w:rPr>
      </w:pPr>
    </w:p>
    <w:p w:rsidR="00B62534" w:rsidRDefault="00511A14" w:rsidP="00B424CA">
      <w:pPr>
        <w:pStyle w:val="BodyText"/>
        <w:ind w:left="0" w:right="113" w:firstLine="340"/>
        <w:contextualSpacing/>
        <w:jc w:val="both"/>
        <w:rPr>
          <w:rFonts w:ascii="Garamond" w:hAnsi="Garamond" w:cs="Times New Roman"/>
          <w:color w:val="000000" w:themeColor="text1"/>
          <w:spacing w:val="-3"/>
        </w:rPr>
      </w:pPr>
      <w:r>
        <w:rPr>
          <w:rFonts w:ascii="Garamond" w:hAnsi="Garamond" w:cs="Times New Roman"/>
          <w:color w:val="000000" w:themeColor="text1"/>
          <w:spacing w:val="-3"/>
        </w:rPr>
        <w:t xml:space="preserve">Pada kolom Haryawan Art tampak lebih sederhana di banding dengan kolom pengrajin yang lain. Haryawan Art menampilkan lima produk seperti tempat, buah, hiasan dinding, dan meja. Haryawan Art dalam konsep promosinya hanya memberikan watermark pada salah satu produk di senitembaga.com dan tidak didukung dengan diskripsi tentang produk tersebut. Adapun tampilan kolom web pada Haryawan Art dapat dilihat pada gambar di bawah ini. </w:t>
      </w:r>
    </w:p>
    <w:p w:rsidR="00B424CA" w:rsidRDefault="00B424CA" w:rsidP="00B424CA">
      <w:pPr>
        <w:pStyle w:val="BodyText"/>
        <w:ind w:left="0" w:right="113" w:firstLine="340"/>
        <w:contextualSpacing/>
        <w:jc w:val="both"/>
        <w:rPr>
          <w:rFonts w:ascii="Garamond" w:hAnsi="Garamond" w:cs="Times New Roman"/>
          <w:color w:val="000000" w:themeColor="text1"/>
          <w:spacing w:val="-3"/>
        </w:rPr>
      </w:pPr>
    </w:p>
    <w:p w:rsidR="00B62534" w:rsidRDefault="009D09DA" w:rsidP="00B424CA">
      <w:pPr>
        <w:pStyle w:val="BodyText"/>
        <w:ind w:left="142" w:right="498"/>
        <w:contextualSpacing/>
        <w:jc w:val="center"/>
        <w:rPr>
          <w:rFonts w:ascii="Garamond" w:hAnsi="Garamond" w:cs="Times New Roman"/>
          <w:color w:val="000000" w:themeColor="text1"/>
          <w:spacing w:val="-3"/>
        </w:rPr>
      </w:pPr>
      <w:r>
        <w:rPr>
          <w:noProof/>
        </w:rPr>
        <w:drawing>
          <wp:inline distT="0" distB="0" distL="0" distR="0" wp14:anchorId="140ABC5B" wp14:editId="75D99C39">
            <wp:extent cx="2827655" cy="1590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27655" cy="1590040"/>
                    </a:xfrm>
                    <a:prstGeom prst="rect">
                      <a:avLst/>
                    </a:prstGeom>
                  </pic:spPr>
                </pic:pic>
              </a:graphicData>
            </a:graphic>
          </wp:inline>
        </w:drawing>
      </w:r>
    </w:p>
    <w:p w:rsidR="00B62534" w:rsidRPr="001215AF" w:rsidRDefault="00B62534" w:rsidP="00F60B65">
      <w:pPr>
        <w:pStyle w:val="BodyText"/>
        <w:ind w:left="-284" w:right="113"/>
        <w:contextualSpacing/>
        <w:jc w:val="center"/>
        <w:rPr>
          <w:rFonts w:ascii="Garamond" w:hAnsi="Garamond" w:cs="Times New Roman"/>
          <w:color w:val="000000" w:themeColor="text1"/>
          <w:spacing w:val="-3"/>
          <w:sz w:val="18"/>
          <w:szCs w:val="18"/>
        </w:rPr>
      </w:pPr>
    </w:p>
    <w:p w:rsidR="00B62534" w:rsidRDefault="001215AF" w:rsidP="001215AF">
      <w:pPr>
        <w:pStyle w:val="Caption"/>
        <w:spacing w:after="0"/>
        <w:jc w:val="center"/>
        <w:rPr>
          <w:rFonts w:asciiTheme="minorHAnsi" w:hAnsiTheme="minorHAnsi" w:cstheme="minorHAnsi"/>
          <w:i w:val="0"/>
          <w:color w:val="auto"/>
        </w:rPr>
      </w:pPr>
      <w:r w:rsidRPr="001215AF">
        <w:rPr>
          <w:rFonts w:asciiTheme="minorHAnsi" w:hAnsiTheme="minorHAnsi" w:cstheme="minorHAnsi"/>
          <w:i w:val="0"/>
          <w:color w:val="auto"/>
        </w:rPr>
        <w:t xml:space="preserve">Gambar </w:t>
      </w:r>
      <w:r w:rsidRPr="001215AF">
        <w:rPr>
          <w:rFonts w:asciiTheme="minorHAnsi" w:hAnsiTheme="minorHAnsi" w:cstheme="minorHAnsi"/>
          <w:i w:val="0"/>
          <w:color w:val="auto"/>
        </w:rPr>
        <w:fldChar w:fldCharType="begin"/>
      </w:r>
      <w:r w:rsidRPr="001215AF">
        <w:rPr>
          <w:rFonts w:asciiTheme="minorHAnsi" w:hAnsiTheme="minorHAnsi" w:cstheme="minorHAnsi"/>
          <w:i w:val="0"/>
          <w:color w:val="auto"/>
        </w:rPr>
        <w:instrText xml:space="preserve"> SEQ Gambar \* ARABIC </w:instrText>
      </w:r>
      <w:r w:rsidRPr="001215AF">
        <w:rPr>
          <w:rFonts w:asciiTheme="minorHAnsi" w:hAnsiTheme="minorHAnsi" w:cstheme="minorHAnsi"/>
          <w:i w:val="0"/>
          <w:color w:val="auto"/>
        </w:rPr>
        <w:fldChar w:fldCharType="separate"/>
      </w:r>
      <w:r w:rsidRPr="001215AF">
        <w:rPr>
          <w:rFonts w:asciiTheme="minorHAnsi" w:hAnsiTheme="minorHAnsi" w:cstheme="minorHAnsi"/>
          <w:i w:val="0"/>
          <w:noProof/>
          <w:color w:val="auto"/>
        </w:rPr>
        <w:t>12</w:t>
      </w:r>
      <w:r w:rsidRPr="001215AF">
        <w:rPr>
          <w:rFonts w:asciiTheme="minorHAnsi" w:hAnsiTheme="minorHAnsi" w:cstheme="minorHAnsi"/>
          <w:i w:val="0"/>
          <w:color w:val="auto"/>
        </w:rPr>
        <w:fldChar w:fldCharType="end"/>
      </w:r>
      <w:r w:rsidRPr="001215AF">
        <w:rPr>
          <w:rFonts w:asciiTheme="minorHAnsi" w:hAnsiTheme="minorHAnsi" w:cstheme="minorHAnsi"/>
          <w:i w:val="0"/>
          <w:color w:val="auto"/>
        </w:rPr>
        <w:t xml:space="preserve"> Tampilan display </w:t>
      </w:r>
      <w:r>
        <w:rPr>
          <w:rFonts w:asciiTheme="minorHAnsi" w:hAnsiTheme="minorHAnsi" w:cstheme="minorHAnsi"/>
          <w:i w:val="0"/>
          <w:color w:val="auto"/>
        </w:rPr>
        <w:t xml:space="preserve">produk </w:t>
      </w:r>
      <w:r w:rsidRPr="001215AF">
        <w:rPr>
          <w:rFonts w:asciiTheme="minorHAnsi" w:hAnsiTheme="minorHAnsi" w:cstheme="minorHAnsi"/>
          <w:i w:val="0"/>
          <w:color w:val="auto"/>
        </w:rPr>
        <w:t>Haryawan Art</w:t>
      </w:r>
    </w:p>
    <w:p w:rsidR="001215AF" w:rsidRPr="00A92982" w:rsidRDefault="001215AF" w:rsidP="001215AF">
      <w:pPr>
        <w:jc w:val="center"/>
        <w:rPr>
          <w:sz w:val="20"/>
          <w:szCs w:val="20"/>
        </w:rPr>
      </w:pPr>
      <w:r w:rsidRPr="00A92982">
        <w:rPr>
          <w:sz w:val="20"/>
          <w:szCs w:val="20"/>
        </w:rPr>
        <w:t>(screenshot, Setiawan, 2020)</w:t>
      </w:r>
    </w:p>
    <w:p w:rsidR="001215AF" w:rsidRPr="001215AF" w:rsidRDefault="001215AF" w:rsidP="001215AF"/>
    <w:p w:rsidR="00B62534" w:rsidRDefault="002D5635" w:rsidP="00E93F07">
      <w:pPr>
        <w:pStyle w:val="BodyText"/>
        <w:numPr>
          <w:ilvl w:val="0"/>
          <w:numId w:val="20"/>
        </w:numPr>
        <w:ind w:right="113"/>
        <w:contextualSpacing/>
        <w:jc w:val="both"/>
        <w:rPr>
          <w:rFonts w:ascii="Garamond" w:hAnsi="Garamond" w:cs="Times New Roman"/>
          <w:color w:val="000000" w:themeColor="text1"/>
          <w:spacing w:val="-3"/>
        </w:rPr>
      </w:pPr>
      <w:r>
        <w:rPr>
          <w:rFonts w:ascii="Garamond" w:hAnsi="Garamond" w:cs="Times New Roman"/>
          <w:color w:val="000000" w:themeColor="text1"/>
          <w:spacing w:val="-3"/>
        </w:rPr>
        <w:t>Logam Arroyan</w:t>
      </w:r>
    </w:p>
    <w:p w:rsidR="002D5635" w:rsidRDefault="002D5635" w:rsidP="002D5635">
      <w:pPr>
        <w:pStyle w:val="BodyText"/>
        <w:ind w:left="0" w:right="113" w:firstLine="360"/>
        <w:contextualSpacing/>
        <w:jc w:val="both"/>
        <w:rPr>
          <w:rFonts w:ascii="Garamond" w:hAnsi="Garamond" w:cs="Times New Roman"/>
          <w:color w:val="000000" w:themeColor="text1"/>
          <w:spacing w:val="-3"/>
        </w:rPr>
      </w:pPr>
      <w:r>
        <w:rPr>
          <w:rFonts w:ascii="Garamond" w:hAnsi="Garamond" w:cs="Times New Roman"/>
          <w:color w:val="000000" w:themeColor="text1"/>
          <w:spacing w:val="-3"/>
        </w:rPr>
        <w:t xml:space="preserve">Pada postingan Logam Arroyan didahului deskripsi tentang jasa dan kualitas yang ditawarkan serta didukung dengan visual produk. </w:t>
      </w:r>
    </w:p>
    <w:p w:rsidR="002D5635" w:rsidRPr="00B62534" w:rsidRDefault="002D5635" w:rsidP="002D5635">
      <w:pPr>
        <w:pStyle w:val="BodyText"/>
        <w:ind w:left="360" w:right="113"/>
        <w:contextualSpacing/>
        <w:jc w:val="both"/>
        <w:rPr>
          <w:rFonts w:ascii="Garamond" w:hAnsi="Garamond" w:cs="Times New Roman"/>
          <w:color w:val="000000" w:themeColor="text1"/>
          <w:spacing w:val="-3"/>
        </w:rPr>
      </w:pPr>
      <w:r w:rsidRPr="00B62534">
        <w:rPr>
          <w:rFonts w:ascii="Garamond" w:hAnsi="Garamond" w:cs="Times New Roman"/>
          <w:color w:val="000000" w:themeColor="text1"/>
          <w:spacing w:val="-3"/>
        </w:rPr>
        <w:t>Kami melayani berbagai macam seni  kerajinan  klasik dan kontemporer berbahan dasar tembaga dan kuningan. Kami juga melayani kerajinan untuk design eksterior seperti kubah masjid,logo,</w:t>
      </w:r>
      <w:r w:rsidR="00395691">
        <w:rPr>
          <w:rFonts w:ascii="Garamond" w:hAnsi="Garamond" w:cs="Times New Roman"/>
          <w:color w:val="000000" w:themeColor="text1"/>
          <w:spacing w:val="-3"/>
        </w:rPr>
        <w:t xml:space="preserve"> </w:t>
      </w:r>
      <w:r w:rsidRPr="00B62534">
        <w:rPr>
          <w:rFonts w:ascii="Garamond" w:hAnsi="Garamond" w:cs="Times New Roman"/>
          <w:color w:val="000000" w:themeColor="text1"/>
          <w:spacing w:val="-3"/>
        </w:rPr>
        <w:t>tulisan huruf letter. Produk interior misalnya wall decor,</w:t>
      </w:r>
      <w:r w:rsidR="00395691">
        <w:rPr>
          <w:rFonts w:ascii="Garamond" w:hAnsi="Garamond" w:cs="Times New Roman"/>
          <w:color w:val="000000" w:themeColor="text1"/>
          <w:spacing w:val="-3"/>
        </w:rPr>
        <w:t xml:space="preserve"> </w:t>
      </w:r>
      <w:r w:rsidRPr="00B62534">
        <w:rPr>
          <w:rFonts w:ascii="Garamond" w:hAnsi="Garamond" w:cs="Times New Roman"/>
          <w:color w:val="000000" w:themeColor="text1"/>
          <w:spacing w:val="-3"/>
        </w:rPr>
        <w:t>cermin,</w:t>
      </w:r>
      <w:r w:rsidR="00395691">
        <w:rPr>
          <w:rFonts w:ascii="Garamond" w:hAnsi="Garamond" w:cs="Times New Roman"/>
          <w:color w:val="000000" w:themeColor="text1"/>
          <w:spacing w:val="-3"/>
        </w:rPr>
        <w:t xml:space="preserve"> </w:t>
      </w:r>
      <w:r w:rsidRPr="00B62534">
        <w:rPr>
          <w:rFonts w:ascii="Garamond" w:hAnsi="Garamond" w:cs="Times New Roman"/>
          <w:color w:val="000000" w:themeColor="text1"/>
          <w:spacing w:val="-3"/>
        </w:rPr>
        <w:t>kali grafi,</w:t>
      </w:r>
      <w:r w:rsidR="00395691">
        <w:rPr>
          <w:rFonts w:ascii="Garamond" w:hAnsi="Garamond" w:cs="Times New Roman"/>
          <w:color w:val="000000" w:themeColor="text1"/>
          <w:spacing w:val="-3"/>
        </w:rPr>
        <w:t xml:space="preserve"> </w:t>
      </w:r>
      <w:r w:rsidRPr="00B62534">
        <w:rPr>
          <w:rFonts w:ascii="Garamond" w:hAnsi="Garamond" w:cs="Times New Roman"/>
          <w:color w:val="000000" w:themeColor="text1"/>
          <w:spacing w:val="-3"/>
        </w:rPr>
        <w:t>berbagai bentuk vas,</w:t>
      </w:r>
      <w:r>
        <w:rPr>
          <w:rFonts w:ascii="Garamond" w:hAnsi="Garamond" w:cs="Times New Roman"/>
          <w:color w:val="000000" w:themeColor="text1"/>
          <w:spacing w:val="-3"/>
        </w:rPr>
        <w:t xml:space="preserve"> </w:t>
      </w:r>
      <w:r w:rsidRPr="00B62534">
        <w:rPr>
          <w:rFonts w:ascii="Garamond" w:hAnsi="Garamond" w:cs="Times New Roman"/>
          <w:color w:val="000000" w:themeColor="text1"/>
          <w:spacing w:val="-3"/>
        </w:rPr>
        <w:t>macam2</w:t>
      </w:r>
      <w:r>
        <w:rPr>
          <w:rFonts w:ascii="Garamond" w:hAnsi="Garamond" w:cs="Times New Roman"/>
          <w:color w:val="000000" w:themeColor="text1"/>
          <w:spacing w:val="-3"/>
        </w:rPr>
        <w:t xml:space="preserve"> </w:t>
      </w:r>
      <w:r w:rsidRPr="00B62534">
        <w:rPr>
          <w:rFonts w:ascii="Garamond" w:hAnsi="Garamond" w:cs="Times New Roman"/>
          <w:color w:val="000000" w:themeColor="text1"/>
          <w:spacing w:val="-3"/>
        </w:rPr>
        <w:t>lampu,</w:t>
      </w:r>
      <w:r w:rsidR="00395691">
        <w:rPr>
          <w:rFonts w:ascii="Garamond" w:hAnsi="Garamond" w:cs="Times New Roman"/>
          <w:color w:val="000000" w:themeColor="text1"/>
          <w:spacing w:val="-3"/>
        </w:rPr>
        <w:t xml:space="preserve"> </w:t>
      </w:r>
      <w:r w:rsidRPr="00B62534">
        <w:rPr>
          <w:rFonts w:ascii="Garamond" w:hAnsi="Garamond" w:cs="Times New Roman"/>
          <w:color w:val="000000" w:themeColor="text1"/>
          <w:spacing w:val="-3"/>
        </w:rPr>
        <w:t>dll</w:t>
      </w:r>
    </w:p>
    <w:p w:rsidR="002D5635" w:rsidRDefault="002D5635" w:rsidP="002D5635">
      <w:pPr>
        <w:pStyle w:val="BodyText"/>
        <w:ind w:left="360" w:right="113"/>
        <w:contextualSpacing/>
        <w:jc w:val="both"/>
        <w:rPr>
          <w:rFonts w:ascii="Garamond" w:hAnsi="Garamond" w:cs="Times New Roman"/>
          <w:color w:val="000000" w:themeColor="text1"/>
          <w:spacing w:val="-3"/>
        </w:rPr>
      </w:pPr>
      <w:r w:rsidRPr="00B62534">
        <w:rPr>
          <w:rFonts w:ascii="Garamond" w:hAnsi="Garamond" w:cs="Times New Roman"/>
          <w:color w:val="000000" w:themeColor="text1"/>
          <w:spacing w:val="-3"/>
        </w:rPr>
        <w:t xml:space="preserve">Keunggulan produk kami adalah membuat </w:t>
      </w:r>
      <w:r w:rsidRPr="00B62534">
        <w:rPr>
          <w:rFonts w:ascii="Garamond" w:hAnsi="Garamond" w:cs="Times New Roman"/>
          <w:color w:val="000000" w:themeColor="text1"/>
          <w:spacing w:val="-3"/>
        </w:rPr>
        <w:t>produk hand made dengan nilai seni yang tinggi dan kualitas keawetan produk</w:t>
      </w:r>
      <w:r>
        <w:rPr>
          <w:rFonts w:ascii="Garamond" w:hAnsi="Garamond" w:cs="Times New Roman"/>
          <w:color w:val="000000" w:themeColor="text1"/>
          <w:spacing w:val="-3"/>
        </w:rPr>
        <w:t xml:space="preserve"> </w:t>
      </w:r>
      <w:r>
        <w:rPr>
          <w:rFonts w:ascii="Garamond" w:hAnsi="Garamond" w:cs="Times New Roman"/>
          <w:color w:val="000000" w:themeColor="text1"/>
          <w:spacing w:val="-3"/>
        </w:rPr>
        <w:fldChar w:fldCharType="begin" w:fldLock="1"/>
      </w:r>
      <w:r w:rsidR="00FA4D9B">
        <w:rPr>
          <w:rFonts w:ascii="Garamond" w:hAnsi="Garamond" w:cs="Times New Roman"/>
          <w:color w:val="000000" w:themeColor="text1"/>
          <w:spacing w:val="-3"/>
        </w:rPr>
        <w:instrText>ADDIN CSL_CITATION {"citationItems":[{"id":"ITEM-1","itemData":{"URL":"https://senitembaga.com/seni-kerajinan-logam-arroyyan/","accessed":{"date-parts":[["2021","1","20"]]},"author":[{"dropping-particle":"","family":"Sulaiman","given":"Annas Marzuki","non-dropping-particle":"","parse-names":false,"suffix":""},{"dropping-particle":"","family":"Setiawan","given":"Agus","non-dropping-particle":"","parse-names":false,"suffix":""}],"container-title":"senitembaga.com","id":"ITEM-1","issued":{"date-parts":[["2020"]]},"page":"1","title":"LOGAM ARROYYAN - Senitembaga","type":"webpage"},"locator":"1","uris":["http://www.mendeley.com/documents/?uuid=97c4e549-bc60-3c4a-969f-4e435ffaed9b"]}],"mendeley":{"formattedCitation":"(Sulaiman and Setiawan 2020c:1)","plainTextFormattedCitation":"(Sulaiman and Setiawan 2020c:1)","previouslyFormattedCitation":"(Sulaiman and Setiawan 2020c:1)"},"properties":{"noteIndex":0},"schema":"https://github.com/citation-style-language/schema/raw/master/csl-citation.json"}</w:instrText>
      </w:r>
      <w:r>
        <w:rPr>
          <w:rFonts w:ascii="Garamond" w:hAnsi="Garamond" w:cs="Times New Roman"/>
          <w:color w:val="000000" w:themeColor="text1"/>
          <w:spacing w:val="-3"/>
        </w:rPr>
        <w:fldChar w:fldCharType="separate"/>
      </w:r>
      <w:r w:rsidR="00FA4D9B" w:rsidRPr="00FA4D9B">
        <w:rPr>
          <w:rFonts w:ascii="Garamond" w:hAnsi="Garamond" w:cs="Times New Roman"/>
          <w:noProof/>
          <w:color w:val="000000" w:themeColor="text1"/>
          <w:spacing w:val="-3"/>
        </w:rPr>
        <w:t>(Sulaiman and Setiawan 2020c:1)</w:t>
      </w:r>
      <w:r>
        <w:rPr>
          <w:rFonts w:ascii="Garamond" w:hAnsi="Garamond" w:cs="Times New Roman"/>
          <w:color w:val="000000" w:themeColor="text1"/>
          <w:spacing w:val="-3"/>
        </w:rPr>
        <w:fldChar w:fldCharType="end"/>
      </w:r>
      <w:r>
        <w:rPr>
          <w:rFonts w:ascii="Garamond" w:hAnsi="Garamond" w:cs="Times New Roman"/>
          <w:color w:val="000000" w:themeColor="text1"/>
          <w:spacing w:val="-3"/>
        </w:rPr>
        <w:t>.</w:t>
      </w:r>
    </w:p>
    <w:p w:rsidR="002D5635" w:rsidRDefault="002D5635" w:rsidP="00C909D9">
      <w:pPr>
        <w:pStyle w:val="BodyText"/>
        <w:ind w:left="0" w:right="113"/>
        <w:contextualSpacing/>
        <w:jc w:val="both"/>
        <w:rPr>
          <w:rFonts w:ascii="Garamond" w:hAnsi="Garamond" w:cs="Times New Roman"/>
          <w:color w:val="000000" w:themeColor="text1"/>
          <w:spacing w:val="-3"/>
        </w:rPr>
      </w:pPr>
      <w:r>
        <w:rPr>
          <w:rFonts w:ascii="Garamond" w:hAnsi="Garamond" w:cs="Times New Roman"/>
          <w:color w:val="000000" w:themeColor="text1"/>
          <w:spacing w:val="-3"/>
        </w:rPr>
        <w:t>Konsep promosi yang dilakukan oleh Logam Arroyan adala</w:t>
      </w:r>
      <w:r w:rsidR="00EF2647">
        <w:rPr>
          <w:rFonts w:ascii="Garamond" w:hAnsi="Garamond" w:cs="Times New Roman"/>
          <w:color w:val="000000" w:themeColor="text1"/>
          <w:spacing w:val="-3"/>
        </w:rPr>
        <w:t xml:space="preserve">h </w:t>
      </w:r>
      <w:r w:rsidR="00395691">
        <w:rPr>
          <w:rFonts w:ascii="Garamond" w:hAnsi="Garamond" w:cs="Times New Roman"/>
          <w:color w:val="000000" w:themeColor="text1"/>
          <w:spacing w:val="-3"/>
        </w:rPr>
        <w:t xml:space="preserve">menyajikan pengantar yang isinya adalah jasa dan kualitas sebelum ke arah kolom katalog produk. Dalam penyajian katalog di setiap produk yang di posting diberikan </w:t>
      </w:r>
      <w:r w:rsidR="00395691" w:rsidRPr="0096661B">
        <w:rPr>
          <w:rFonts w:ascii="Garamond" w:hAnsi="Garamond" w:cs="Times New Roman"/>
          <w:i/>
          <w:color w:val="000000" w:themeColor="text1"/>
          <w:spacing w:val="-3"/>
        </w:rPr>
        <w:t>watermark</w:t>
      </w:r>
      <w:r w:rsidR="00395691">
        <w:rPr>
          <w:rFonts w:ascii="Garamond" w:hAnsi="Garamond" w:cs="Times New Roman"/>
          <w:color w:val="000000" w:themeColor="text1"/>
          <w:spacing w:val="-3"/>
        </w:rPr>
        <w:t xml:space="preserve"> </w:t>
      </w:r>
      <w:r w:rsidR="00E41C10">
        <w:rPr>
          <w:rFonts w:ascii="Garamond" w:hAnsi="Garamond" w:cs="Times New Roman"/>
          <w:color w:val="000000" w:themeColor="text1"/>
          <w:spacing w:val="-3"/>
        </w:rPr>
        <w:t>tertuliskan nomor nara hubung.</w:t>
      </w:r>
      <w:r w:rsidR="00C909D9">
        <w:rPr>
          <w:rFonts w:ascii="Garamond" w:hAnsi="Garamond" w:cs="Times New Roman"/>
          <w:color w:val="000000" w:themeColor="text1"/>
          <w:spacing w:val="-3"/>
        </w:rPr>
        <w:t xml:space="preserve"> </w:t>
      </w:r>
      <w:r w:rsidR="00C909D9" w:rsidRPr="00C909D9">
        <w:rPr>
          <w:rFonts w:ascii="Garamond" w:hAnsi="Garamond" w:cs="Times New Roman"/>
          <w:i/>
          <w:color w:val="000000" w:themeColor="text1"/>
          <w:spacing w:val="-3"/>
        </w:rPr>
        <w:t>watermarking</w:t>
      </w:r>
      <w:r w:rsidR="00C909D9" w:rsidRPr="00C909D9">
        <w:rPr>
          <w:rFonts w:ascii="Garamond" w:hAnsi="Garamond" w:cs="Times New Roman"/>
          <w:color w:val="000000" w:themeColor="text1"/>
          <w:spacing w:val="-3"/>
        </w:rPr>
        <w:t xml:space="preserve"> merupakan suatu cara untuk</w:t>
      </w:r>
      <w:r w:rsidR="00C909D9">
        <w:rPr>
          <w:rFonts w:ascii="Garamond" w:hAnsi="Garamond" w:cs="Times New Roman"/>
          <w:color w:val="000000" w:themeColor="text1"/>
          <w:spacing w:val="-3"/>
        </w:rPr>
        <w:t xml:space="preserve"> </w:t>
      </w:r>
      <w:r w:rsidR="00C909D9" w:rsidRPr="00C909D9">
        <w:rPr>
          <w:rFonts w:ascii="Garamond" w:hAnsi="Garamond" w:cs="Times New Roman"/>
          <w:color w:val="000000" w:themeColor="text1"/>
          <w:spacing w:val="-3"/>
        </w:rPr>
        <w:t xml:space="preserve">penyembunyian atau penanaman informasi </w:t>
      </w:r>
      <w:r w:rsidR="00C909D9">
        <w:rPr>
          <w:rFonts w:ascii="Garamond" w:hAnsi="Garamond" w:cs="Times New Roman"/>
          <w:color w:val="000000" w:themeColor="text1"/>
          <w:spacing w:val="-3"/>
        </w:rPr>
        <w:t>berupa catatan</w:t>
      </w:r>
      <w:r w:rsidR="00C909D9" w:rsidRPr="00C909D9">
        <w:rPr>
          <w:rFonts w:ascii="Garamond" w:hAnsi="Garamond" w:cs="Times New Roman"/>
          <w:color w:val="000000" w:themeColor="text1"/>
          <w:spacing w:val="-3"/>
        </w:rPr>
        <w:t xml:space="preserve"> dalam suatu cit</w:t>
      </w:r>
      <w:r w:rsidR="00C909D9">
        <w:rPr>
          <w:rFonts w:ascii="Garamond" w:hAnsi="Garamond" w:cs="Times New Roman"/>
          <w:color w:val="000000" w:themeColor="text1"/>
          <w:spacing w:val="-3"/>
        </w:rPr>
        <w:t xml:space="preserve">ra digital </w:t>
      </w:r>
      <w:r w:rsidR="00C909D9">
        <w:rPr>
          <w:rFonts w:ascii="Garamond" w:hAnsi="Garamond" w:cs="Times New Roman"/>
          <w:color w:val="000000" w:themeColor="text1"/>
          <w:spacing w:val="-3"/>
        </w:rPr>
        <w:fldChar w:fldCharType="begin" w:fldLock="1"/>
      </w:r>
      <w:r w:rsidR="000C1F62">
        <w:rPr>
          <w:rFonts w:ascii="Garamond" w:hAnsi="Garamond" w:cs="Times New Roman"/>
          <w:color w:val="000000" w:themeColor="text1"/>
          <w:spacing w:val="-3"/>
        </w:rPr>
        <w:instrText>ADDIN CSL_CITATION {"citationItems":[{"id":"ITEM-1","itemData":{"ISSN":"2339-210X","abstract":"Saat ini pengolahan citra ( image processing ) memegang peranan yang cukup penting, dimana dalam pengolahannya tidak sekedar memberikan efek-efek yang menjadikan suatu citra menjadi lebih artistic tetapi juga harus dapat memperbaiki kualitas dari citra itu sendiri. Pengolahan citra cukup digunakan dalam kehidupan sehari-hari, sehingga dengan pengolahan citra maka gambar tersebut akan menjadi lebih jelas. Watermarking atau tanda air merupakan suatu “benda” yang disisipkan ke dalam suatu media sehingga media tersebut dikenal tanpa merusak kegunaan dari media tersebut. dengan pengertian yang sama maka watermarking digital dapat diartikan sebagai sebuah sinyal yang disisipkan pada suatu data digital (audio, video, citra maupun teks). Kata Kunci : Image Processing , Watermarking","author":[{"dropping-particle":"","family":"Aulia","given":"Ichsan","non-dropping-particle":"","parse-names":false,"suffix":""}],"container-title":"Informasi dan Teknologi Ilmiah (INTI)","id":"ITEM-1","issue":"2","issued":{"date-parts":[["2019","1","16"]]},"page":"235-240","title":"Implementasi Teknik Watermarking Pada Citra Digital Dengan Menggunakan Metode Fractal dan Discrete Cosine Transform (DCT)","type":"article-journal","volume":"6"},"uris":["http://www.mendeley.com/documents/?uuid=3d68a93f-d7e9-3d55-adaa-9946ec8151f5"]}],"mendeley":{"formattedCitation":"(Aulia 2019)","manualFormatting":"(Aulia 2019:236)","plainTextFormattedCitation":"(Aulia 2019)","previouslyFormattedCitation":"(Aulia 2019)"},"properties":{"noteIndex":0},"schema":"https://github.com/citation-style-language/schema/raw/master/csl-citation.json"}</w:instrText>
      </w:r>
      <w:r w:rsidR="00C909D9">
        <w:rPr>
          <w:rFonts w:ascii="Garamond" w:hAnsi="Garamond" w:cs="Times New Roman"/>
          <w:color w:val="000000" w:themeColor="text1"/>
          <w:spacing w:val="-3"/>
        </w:rPr>
        <w:fldChar w:fldCharType="separate"/>
      </w:r>
      <w:r w:rsidR="00C909D9" w:rsidRPr="00C909D9">
        <w:rPr>
          <w:rFonts w:ascii="Garamond" w:hAnsi="Garamond" w:cs="Times New Roman"/>
          <w:noProof/>
          <w:color w:val="000000" w:themeColor="text1"/>
          <w:spacing w:val="-3"/>
        </w:rPr>
        <w:t>(Aulia 2019</w:t>
      </w:r>
      <w:r w:rsidR="00C909D9">
        <w:rPr>
          <w:rFonts w:ascii="Garamond" w:hAnsi="Garamond" w:cs="Times New Roman"/>
          <w:noProof/>
          <w:color w:val="000000" w:themeColor="text1"/>
          <w:spacing w:val="-3"/>
        </w:rPr>
        <w:t>:236</w:t>
      </w:r>
      <w:r w:rsidR="00C909D9" w:rsidRPr="00C909D9">
        <w:rPr>
          <w:rFonts w:ascii="Garamond" w:hAnsi="Garamond" w:cs="Times New Roman"/>
          <w:noProof/>
          <w:color w:val="000000" w:themeColor="text1"/>
          <w:spacing w:val="-3"/>
        </w:rPr>
        <w:t>)</w:t>
      </w:r>
      <w:r w:rsidR="00C909D9">
        <w:rPr>
          <w:rFonts w:ascii="Garamond" w:hAnsi="Garamond" w:cs="Times New Roman"/>
          <w:color w:val="000000" w:themeColor="text1"/>
          <w:spacing w:val="-3"/>
        </w:rPr>
        <w:fldChar w:fldCharType="end"/>
      </w:r>
      <w:r w:rsidR="00C909D9">
        <w:rPr>
          <w:rFonts w:ascii="Garamond" w:hAnsi="Garamond" w:cs="Times New Roman"/>
          <w:color w:val="000000" w:themeColor="text1"/>
          <w:spacing w:val="-3"/>
        </w:rPr>
        <w:t xml:space="preserve">. </w:t>
      </w:r>
      <w:r w:rsidR="00E41C10">
        <w:rPr>
          <w:rFonts w:ascii="Garamond" w:hAnsi="Garamond" w:cs="Times New Roman"/>
          <w:color w:val="000000" w:themeColor="text1"/>
          <w:spacing w:val="-3"/>
        </w:rPr>
        <w:t xml:space="preserve">Tujuan pencantuman nara hubung </w:t>
      </w:r>
      <w:r w:rsidR="00C909D9">
        <w:rPr>
          <w:rFonts w:ascii="Garamond" w:hAnsi="Garamond" w:cs="Times New Roman"/>
          <w:color w:val="000000" w:themeColor="text1"/>
          <w:spacing w:val="-3"/>
        </w:rPr>
        <w:t xml:space="preserve">sebagai </w:t>
      </w:r>
      <w:r w:rsidR="00C909D9" w:rsidRPr="00C909D9">
        <w:rPr>
          <w:rFonts w:ascii="Garamond" w:hAnsi="Garamond" w:cs="Times New Roman"/>
          <w:i/>
          <w:color w:val="000000" w:themeColor="text1"/>
          <w:spacing w:val="-3"/>
        </w:rPr>
        <w:t>watermark</w:t>
      </w:r>
      <w:r w:rsidR="00C909D9">
        <w:rPr>
          <w:rFonts w:ascii="Garamond" w:hAnsi="Garamond" w:cs="Times New Roman"/>
          <w:color w:val="000000" w:themeColor="text1"/>
          <w:spacing w:val="-3"/>
        </w:rPr>
        <w:t xml:space="preserve"> </w:t>
      </w:r>
      <w:r w:rsidR="00E41C10">
        <w:rPr>
          <w:rFonts w:ascii="Garamond" w:hAnsi="Garamond" w:cs="Times New Roman"/>
          <w:color w:val="000000" w:themeColor="text1"/>
          <w:spacing w:val="-3"/>
        </w:rPr>
        <w:t>tersebut dimaksudkan untuk mempermudah pelanggan mengkanfirmasi tentang</w:t>
      </w:r>
      <w:r w:rsidR="0036122E">
        <w:rPr>
          <w:rFonts w:ascii="Garamond" w:hAnsi="Garamond" w:cs="Times New Roman"/>
          <w:color w:val="000000" w:themeColor="text1"/>
          <w:spacing w:val="-3"/>
        </w:rPr>
        <w:t xml:space="preserve"> </w:t>
      </w:r>
      <w:r w:rsidR="00E41C10">
        <w:rPr>
          <w:rFonts w:ascii="Garamond" w:hAnsi="Garamond" w:cs="Times New Roman"/>
          <w:color w:val="000000" w:themeColor="text1"/>
          <w:spacing w:val="-3"/>
        </w:rPr>
        <w:t>produk yang akan dipesan.</w:t>
      </w:r>
    </w:p>
    <w:p w:rsidR="00B62534" w:rsidRDefault="00B62534" w:rsidP="00F60B65">
      <w:pPr>
        <w:pStyle w:val="BodyText"/>
        <w:ind w:left="-284" w:right="113"/>
        <w:contextualSpacing/>
        <w:jc w:val="center"/>
        <w:rPr>
          <w:rFonts w:ascii="Garamond" w:hAnsi="Garamond" w:cs="Times New Roman"/>
          <w:color w:val="000000" w:themeColor="text1"/>
          <w:spacing w:val="-3"/>
        </w:rPr>
      </w:pPr>
    </w:p>
    <w:p w:rsidR="00B62534" w:rsidRDefault="00B62534" w:rsidP="00F60B65">
      <w:pPr>
        <w:pStyle w:val="BodyText"/>
        <w:ind w:left="-284" w:right="113"/>
        <w:contextualSpacing/>
        <w:jc w:val="center"/>
        <w:rPr>
          <w:rFonts w:ascii="Garamond" w:hAnsi="Garamond" w:cs="Times New Roman"/>
          <w:color w:val="000000" w:themeColor="text1"/>
          <w:spacing w:val="-3"/>
        </w:rPr>
      </w:pPr>
      <w:r>
        <w:rPr>
          <w:noProof/>
        </w:rPr>
        <w:drawing>
          <wp:inline distT="0" distB="0" distL="0" distR="0" wp14:anchorId="2C4F18EA" wp14:editId="5B10CF35">
            <wp:extent cx="2827655" cy="15900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27655" cy="1590040"/>
                    </a:xfrm>
                    <a:prstGeom prst="rect">
                      <a:avLst/>
                    </a:prstGeom>
                  </pic:spPr>
                </pic:pic>
              </a:graphicData>
            </a:graphic>
          </wp:inline>
        </w:drawing>
      </w:r>
    </w:p>
    <w:p w:rsidR="00B62534" w:rsidRDefault="00B62534" w:rsidP="00F60B65">
      <w:pPr>
        <w:pStyle w:val="BodyText"/>
        <w:ind w:left="-284" w:right="113"/>
        <w:contextualSpacing/>
        <w:jc w:val="center"/>
        <w:rPr>
          <w:rFonts w:ascii="Garamond" w:hAnsi="Garamond" w:cs="Times New Roman"/>
          <w:color w:val="000000" w:themeColor="text1"/>
          <w:spacing w:val="-3"/>
        </w:rPr>
      </w:pPr>
    </w:p>
    <w:p w:rsidR="00B62534" w:rsidRDefault="001215AF" w:rsidP="001215AF">
      <w:pPr>
        <w:pStyle w:val="Caption"/>
        <w:spacing w:after="0"/>
        <w:jc w:val="center"/>
        <w:rPr>
          <w:rFonts w:asciiTheme="minorHAnsi" w:hAnsiTheme="minorHAnsi" w:cstheme="minorHAnsi"/>
          <w:i w:val="0"/>
          <w:color w:val="auto"/>
        </w:rPr>
      </w:pPr>
      <w:r w:rsidRPr="001215AF">
        <w:rPr>
          <w:rFonts w:asciiTheme="minorHAnsi" w:hAnsiTheme="minorHAnsi" w:cstheme="minorHAnsi"/>
          <w:i w:val="0"/>
          <w:color w:val="auto"/>
        </w:rPr>
        <w:t xml:space="preserve">Gambar </w:t>
      </w:r>
      <w:r w:rsidRPr="001215AF">
        <w:rPr>
          <w:rFonts w:asciiTheme="minorHAnsi" w:hAnsiTheme="minorHAnsi" w:cstheme="minorHAnsi"/>
          <w:i w:val="0"/>
          <w:color w:val="auto"/>
        </w:rPr>
        <w:fldChar w:fldCharType="begin"/>
      </w:r>
      <w:r w:rsidRPr="001215AF">
        <w:rPr>
          <w:rFonts w:asciiTheme="minorHAnsi" w:hAnsiTheme="minorHAnsi" w:cstheme="minorHAnsi"/>
          <w:i w:val="0"/>
          <w:color w:val="auto"/>
        </w:rPr>
        <w:instrText xml:space="preserve"> SEQ Gambar \* ARABIC </w:instrText>
      </w:r>
      <w:r w:rsidRPr="001215AF">
        <w:rPr>
          <w:rFonts w:asciiTheme="minorHAnsi" w:hAnsiTheme="minorHAnsi" w:cstheme="minorHAnsi"/>
          <w:i w:val="0"/>
          <w:color w:val="auto"/>
        </w:rPr>
        <w:fldChar w:fldCharType="separate"/>
      </w:r>
      <w:r w:rsidRPr="001215AF">
        <w:rPr>
          <w:rFonts w:asciiTheme="minorHAnsi" w:hAnsiTheme="minorHAnsi" w:cstheme="minorHAnsi"/>
          <w:i w:val="0"/>
          <w:noProof/>
          <w:color w:val="auto"/>
        </w:rPr>
        <w:t>13</w:t>
      </w:r>
      <w:r w:rsidRPr="001215AF">
        <w:rPr>
          <w:rFonts w:asciiTheme="minorHAnsi" w:hAnsiTheme="minorHAnsi" w:cstheme="minorHAnsi"/>
          <w:i w:val="0"/>
          <w:color w:val="auto"/>
        </w:rPr>
        <w:fldChar w:fldCharType="end"/>
      </w:r>
      <w:r w:rsidRPr="001215AF">
        <w:rPr>
          <w:rFonts w:asciiTheme="minorHAnsi" w:hAnsiTheme="minorHAnsi" w:cstheme="minorHAnsi"/>
          <w:i w:val="0"/>
          <w:color w:val="auto"/>
        </w:rPr>
        <w:t xml:space="preserve"> Beranda display Logam Arroyan</w:t>
      </w:r>
    </w:p>
    <w:p w:rsidR="001215AF" w:rsidRDefault="001215AF" w:rsidP="001215AF">
      <w:pPr>
        <w:pStyle w:val="ListParagraph"/>
        <w:jc w:val="center"/>
        <w:rPr>
          <w:sz w:val="20"/>
          <w:szCs w:val="20"/>
        </w:rPr>
      </w:pPr>
      <w:r w:rsidRPr="001215AF">
        <w:rPr>
          <w:sz w:val="20"/>
          <w:szCs w:val="20"/>
        </w:rPr>
        <w:t>(screenshot, Setiawan, 2020)</w:t>
      </w:r>
    </w:p>
    <w:p w:rsidR="001215AF" w:rsidRPr="001215AF" w:rsidRDefault="001215AF" w:rsidP="001215AF"/>
    <w:p w:rsidR="001215AF" w:rsidRPr="001215AF" w:rsidRDefault="001215AF" w:rsidP="001215AF"/>
    <w:p w:rsidR="00B62534" w:rsidRDefault="00B62534" w:rsidP="00F60B65">
      <w:pPr>
        <w:pStyle w:val="BodyText"/>
        <w:ind w:left="-284" w:right="113"/>
        <w:contextualSpacing/>
        <w:jc w:val="center"/>
        <w:rPr>
          <w:rFonts w:ascii="Garamond" w:hAnsi="Garamond" w:cs="Times New Roman"/>
          <w:color w:val="000000" w:themeColor="text1"/>
          <w:spacing w:val="-3"/>
        </w:rPr>
      </w:pPr>
      <w:r>
        <w:rPr>
          <w:noProof/>
        </w:rPr>
        <w:drawing>
          <wp:inline distT="0" distB="0" distL="0" distR="0" wp14:anchorId="6D9A0A7A" wp14:editId="65ABF018">
            <wp:extent cx="2827655" cy="15900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27655" cy="1590040"/>
                    </a:xfrm>
                    <a:prstGeom prst="rect">
                      <a:avLst/>
                    </a:prstGeom>
                  </pic:spPr>
                </pic:pic>
              </a:graphicData>
            </a:graphic>
          </wp:inline>
        </w:drawing>
      </w:r>
    </w:p>
    <w:p w:rsidR="001215AF" w:rsidRDefault="001215AF" w:rsidP="001215AF">
      <w:pPr>
        <w:pStyle w:val="Caption"/>
        <w:spacing w:after="0"/>
        <w:jc w:val="center"/>
        <w:rPr>
          <w:rFonts w:asciiTheme="minorHAnsi" w:hAnsiTheme="minorHAnsi" w:cstheme="minorHAnsi"/>
          <w:i w:val="0"/>
          <w:color w:val="auto"/>
        </w:rPr>
      </w:pPr>
    </w:p>
    <w:p w:rsidR="00B62534" w:rsidRDefault="001215AF" w:rsidP="001215AF">
      <w:pPr>
        <w:pStyle w:val="Caption"/>
        <w:spacing w:after="0"/>
        <w:jc w:val="center"/>
        <w:rPr>
          <w:rFonts w:asciiTheme="minorHAnsi" w:hAnsiTheme="minorHAnsi" w:cstheme="minorHAnsi"/>
          <w:i w:val="0"/>
          <w:color w:val="auto"/>
        </w:rPr>
      </w:pPr>
      <w:r w:rsidRPr="001215AF">
        <w:rPr>
          <w:rFonts w:asciiTheme="minorHAnsi" w:hAnsiTheme="minorHAnsi" w:cstheme="minorHAnsi"/>
          <w:i w:val="0"/>
          <w:color w:val="auto"/>
        </w:rPr>
        <w:t xml:space="preserve">Gambar </w:t>
      </w:r>
      <w:r w:rsidRPr="001215AF">
        <w:rPr>
          <w:rFonts w:asciiTheme="minorHAnsi" w:hAnsiTheme="minorHAnsi" w:cstheme="minorHAnsi"/>
          <w:i w:val="0"/>
          <w:color w:val="auto"/>
        </w:rPr>
        <w:fldChar w:fldCharType="begin"/>
      </w:r>
      <w:r w:rsidRPr="001215AF">
        <w:rPr>
          <w:rFonts w:asciiTheme="minorHAnsi" w:hAnsiTheme="minorHAnsi" w:cstheme="minorHAnsi"/>
          <w:i w:val="0"/>
          <w:color w:val="auto"/>
        </w:rPr>
        <w:instrText xml:space="preserve"> SEQ Gambar \* ARABIC </w:instrText>
      </w:r>
      <w:r w:rsidRPr="001215AF">
        <w:rPr>
          <w:rFonts w:asciiTheme="minorHAnsi" w:hAnsiTheme="minorHAnsi" w:cstheme="minorHAnsi"/>
          <w:i w:val="0"/>
          <w:color w:val="auto"/>
        </w:rPr>
        <w:fldChar w:fldCharType="separate"/>
      </w:r>
      <w:r w:rsidRPr="001215AF">
        <w:rPr>
          <w:rFonts w:asciiTheme="minorHAnsi" w:hAnsiTheme="minorHAnsi" w:cstheme="minorHAnsi"/>
          <w:i w:val="0"/>
          <w:noProof/>
          <w:color w:val="auto"/>
        </w:rPr>
        <w:t>14</w:t>
      </w:r>
      <w:r w:rsidRPr="001215AF">
        <w:rPr>
          <w:rFonts w:asciiTheme="minorHAnsi" w:hAnsiTheme="minorHAnsi" w:cstheme="minorHAnsi"/>
          <w:i w:val="0"/>
          <w:color w:val="auto"/>
        </w:rPr>
        <w:fldChar w:fldCharType="end"/>
      </w:r>
      <w:r w:rsidRPr="001215AF">
        <w:rPr>
          <w:rFonts w:asciiTheme="minorHAnsi" w:hAnsiTheme="minorHAnsi" w:cstheme="minorHAnsi"/>
          <w:i w:val="0"/>
          <w:color w:val="auto"/>
        </w:rPr>
        <w:t xml:space="preserve"> </w:t>
      </w:r>
      <w:r w:rsidRPr="001215AF">
        <w:rPr>
          <w:rFonts w:asciiTheme="minorHAnsi" w:hAnsiTheme="minorHAnsi" w:cstheme="minorHAnsi"/>
          <w:i w:val="0"/>
          <w:color w:val="auto"/>
        </w:rPr>
        <w:t xml:space="preserve">Tampilan display produk </w:t>
      </w:r>
      <w:r>
        <w:rPr>
          <w:rFonts w:asciiTheme="minorHAnsi" w:hAnsiTheme="minorHAnsi" w:cstheme="minorHAnsi"/>
          <w:i w:val="0"/>
          <w:color w:val="auto"/>
        </w:rPr>
        <w:t>Logam Arroyan</w:t>
      </w:r>
    </w:p>
    <w:p w:rsidR="001215AF" w:rsidRDefault="001215AF" w:rsidP="001215AF">
      <w:pPr>
        <w:pStyle w:val="ListParagraph"/>
        <w:jc w:val="center"/>
        <w:rPr>
          <w:sz w:val="20"/>
          <w:szCs w:val="20"/>
        </w:rPr>
      </w:pPr>
      <w:r w:rsidRPr="001215AF">
        <w:rPr>
          <w:sz w:val="20"/>
          <w:szCs w:val="20"/>
        </w:rPr>
        <w:t>(screenshot, Setiawan, 2020)</w:t>
      </w:r>
    </w:p>
    <w:p w:rsidR="001215AF" w:rsidRPr="001215AF" w:rsidRDefault="001215AF" w:rsidP="001215AF">
      <w:pPr>
        <w:pStyle w:val="ListParagraph"/>
        <w:jc w:val="center"/>
        <w:rPr>
          <w:sz w:val="20"/>
          <w:szCs w:val="20"/>
        </w:rPr>
      </w:pPr>
    </w:p>
    <w:p w:rsidR="00B62534" w:rsidRDefault="006438FA" w:rsidP="00E93F07">
      <w:pPr>
        <w:pStyle w:val="BodyText"/>
        <w:numPr>
          <w:ilvl w:val="0"/>
          <w:numId w:val="20"/>
        </w:numPr>
        <w:ind w:right="113"/>
        <w:contextualSpacing/>
        <w:jc w:val="both"/>
        <w:rPr>
          <w:rFonts w:ascii="Garamond" w:hAnsi="Garamond" w:cs="Times New Roman"/>
          <w:color w:val="000000" w:themeColor="text1"/>
          <w:spacing w:val="-3"/>
        </w:rPr>
      </w:pPr>
      <w:r>
        <w:rPr>
          <w:rFonts w:ascii="Garamond" w:hAnsi="Garamond" w:cs="Times New Roman"/>
          <w:color w:val="000000" w:themeColor="text1"/>
          <w:spacing w:val="-3"/>
        </w:rPr>
        <w:t>Syafiq Art</w:t>
      </w:r>
    </w:p>
    <w:p w:rsidR="00307C26" w:rsidRDefault="00307C26" w:rsidP="001215AF">
      <w:pPr>
        <w:pStyle w:val="BodyText"/>
        <w:ind w:left="0" w:right="113" w:firstLine="360"/>
        <w:contextualSpacing/>
        <w:jc w:val="both"/>
        <w:rPr>
          <w:rFonts w:ascii="Garamond" w:hAnsi="Garamond" w:cs="Times New Roman"/>
          <w:color w:val="000000" w:themeColor="text1"/>
          <w:spacing w:val="-3"/>
        </w:rPr>
      </w:pPr>
      <w:r>
        <w:rPr>
          <w:rFonts w:ascii="Garamond" w:hAnsi="Garamond" w:cs="Times New Roman"/>
          <w:color w:val="000000" w:themeColor="text1"/>
          <w:spacing w:val="-3"/>
        </w:rPr>
        <w:t>Syafiq Art dalam mendisplay produk di web senitembaga.com memberikan penawaran berupa pemesanan sebagai berikut:</w:t>
      </w:r>
    </w:p>
    <w:p w:rsidR="00B62534" w:rsidRPr="00F60B65" w:rsidRDefault="00B62534" w:rsidP="001215AF">
      <w:pPr>
        <w:pStyle w:val="BodyText"/>
        <w:ind w:left="360" w:right="113"/>
        <w:contextualSpacing/>
        <w:jc w:val="both"/>
        <w:rPr>
          <w:rFonts w:ascii="Garamond" w:hAnsi="Garamond" w:cs="Times New Roman"/>
          <w:color w:val="000000" w:themeColor="text1"/>
          <w:spacing w:val="-3"/>
        </w:rPr>
      </w:pPr>
      <w:r w:rsidRPr="00B62534">
        <w:rPr>
          <w:rFonts w:ascii="Garamond" w:hAnsi="Garamond" w:cs="Times New Roman"/>
          <w:color w:val="000000" w:themeColor="text1"/>
          <w:spacing w:val="-3"/>
        </w:rPr>
        <w:t>Kami menerima pesanan berbagai furnitur berbahan tembaga,kuningan,besi,alumunium sesuai dengan kebutuhan anda. Tentu dengan kualitas kami utamakan,harga bersahabat &amp; in syaa Alloh jujur trasparan</w:t>
      </w:r>
      <w:r w:rsidR="001215AF">
        <w:rPr>
          <w:rFonts w:ascii="Garamond" w:hAnsi="Garamond" w:cs="Times New Roman"/>
          <w:color w:val="000000" w:themeColor="text1"/>
          <w:spacing w:val="-3"/>
        </w:rPr>
        <w:t xml:space="preserve"> </w:t>
      </w:r>
      <w:r w:rsidR="00986362">
        <w:rPr>
          <w:rFonts w:ascii="Garamond" w:hAnsi="Garamond" w:cs="Times New Roman"/>
          <w:color w:val="000000" w:themeColor="text1"/>
          <w:spacing w:val="-3"/>
        </w:rPr>
        <w:fldChar w:fldCharType="begin" w:fldLock="1"/>
      </w:r>
      <w:r w:rsidR="00FA4D9B">
        <w:rPr>
          <w:rFonts w:ascii="Garamond" w:hAnsi="Garamond" w:cs="Times New Roman"/>
          <w:color w:val="000000" w:themeColor="text1"/>
          <w:spacing w:val="-3"/>
        </w:rPr>
        <w:instrText>ADDIN CSL_CITATION {"citationItems":[{"id":"ITEM-1","itemData":{"URL":"https://senitembaga.com/syafiq-art/","accessed":{"date-parts":[["2021","1","22"]]},"author":[{"dropping-particle":"","family":"Sulaiman","given":"Annas Marzuki","non-dropping-particle":"","parse-names":false,"suffix":""},{"dropping-particle":"","family":"Setiawan","given":"Agus","non-dropping-particle":"","parse-names":false,"suffix":""}],"container-title":"senitembaga.com","id":"ITEM-1","issued":{"date-parts":[["2020"]]},"page":"1","title":"SYAFIQ ART - Senitembaga","type":"webpage"},"locator":"1","uris":["http://www.mendeley.com/documents/?uuid=420b6670-1047-313c-909d-a6f35d647395"]}],"mendeley":{"formattedCitation":"(Sulaiman and Setiawan 2020d:1)","plainTextFormattedCitation":"(Sulaiman and Setiawan 2020d:1)","previouslyFormattedCitation":"(Sulaiman and Setiawan 2020d:1)"},"properties":{"noteIndex":0},"schema":"https://github.com/citation-style-language/schema/raw/master/csl-citation.json"}</w:instrText>
      </w:r>
      <w:r w:rsidR="00986362">
        <w:rPr>
          <w:rFonts w:ascii="Garamond" w:hAnsi="Garamond" w:cs="Times New Roman"/>
          <w:color w:val="000000" w:themeColor="text1"/>
          <w:spacing w:val="-3"/>
        </w:rPr>
        <w:fldChar w:fldCharType="separate"/>
      </w:r>
      <w:r w:rsidR="00FA4D9B" w:rsidRPr="00FA4D9B">
        <w:rPr>
          <w:rFonts w:ascii="Garamond" w:hAnsi="Garamond" w:cs="Times New Roman"/>
          <w:noProof/>
          <w:color w:val="000000" w:themeColor="text1"/>
          <w:spacing w:val="-3"/>
        </w:rPr>
        <w:t>(Sulaiman and Setiawan 2020d:1)</w:t>
      </w:r>
      <w:r w:rsidR="00986362">
        <w:rPr>
          <w:rFonts w:ascii="Garamond" w:hAnsi="Garamond" w:cs="Times New Roman"/>
          <w:color w:val="000000" w:themeColor="text1"/>
          <w:spacing w:val="-3"/>
        </w:rPr>
        <w:fldChar w:fldCharType="end"/>
      </w:r>
    </w:p>
    <w:p w:rsidR="00B62534" w:rsidRDefault="00B62534" w:rsidP="00647747">
      <w:pPr>
        <w:pStyle w:val="BodyText"/>
        <w:ind w:left="100" w:right="113" w:firstLine="453"/>
        <w:contextualSpacing/>
        <w:jc w:val="both"/>
        <w:rPr>
          <w:rFonts w:ascii="Garamond" w:hAnsi="Garamond" w:cs="Times New Roman"/>
          <w:color w:val="000000" w:themeColor="text1"/>
          <w:spacing w:val="-3"/>
        </w:rPr>
      </w:pPr>
    </w:p>
    <w:p w:rsidR="00B62534" w:rsidRDefault="00B62534" w:rsidP="00B62534">
      <w:pPr>
        <w:pStyle w:val="BodyText"/>
        <w:ind w:left="0" w:right="113"/>
        <w:contextualSpacing/>
        <w:jc w:val="both"/>
        <w:rPr>
          <w:rFonts w:ascii="Garamond" w:hAnsi="Garamond" w:cs="Times New Roman"/>
          <w:color w:val="000000" w:themeColor="text1"/>
          <w:spacing w:val="-3"/>
        </w:rPr>
      </w:pPr>
      <w:r>
        <w:rPr>
          <w:noProof/>
        </w:rPr>
        <w:drawing>
          <wp:inline distT="0" distB="0" distL="0" distR="0" wp14:anchorId="1D56510F" wp14:editId="6F6C3D47">
            <wp:extent cx="2827655" cy="15900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27655" cy="1590040"/>
                    </a:xfrm>
                    <a:prstGeom prst="rect">
                      <a:avLst/>
                    </a:prstGeom>
                  </pic:spPr>
                </pic:pic>
              </a:graphicData>
            </a:graphic>
          </wp:inline>
        </w:drawing>
      </w:r>
    </w:p>
    <w:p w:rsidR="002A61CB" w:rsidRDefault="002A61CB" w:rsidP="001215AF">
      <w:pPr>
        <w:pStyle w:val="Caption"/>
        <w:spacing w:after="0"/>
        <w:jc w:val="center"/>
        <w:rPr>
          <w:i w:val="0"/>
          <w:color w:val="auto"/>
        </w:rPr>
      </w:pPr>
    </w:p>
    <w:p w:rsidR="001215AF" w:rsidRPr="002A61CB" w:rsidRDefault="001215AF" w:rsidP="001215AF">
      <w:pPr>
        <w:pStyle w:val="Caption"/>
        <w:spacing w:after="0"/>
        <w:jc w:val="center"/>
        <w:rPr>
          <w:rFonts w:asciiTheme="minorHAnsi" w:hAnsiTheme="minorHAnsi" w:cstheme="minorHAnsi"/>
          <w:i w:val="0"/>
          <w:color w:val="auto"/>
        </w:rPr>
      </w:pPr>
      <w:r w:rsidRPr="002A61CB">
        <w:rPr>
          <w:i w:val="0"/>
          <w:color w:val="auto"/>
        </w:rPr>
        <w:t xml:space="preserve">Gambar </w:t>
      </w:r>
      <w:r w:rsidRPr="002A61CB">
        <w:rPr>
          <w:i w:val="0"/>
          <w:color w:val="auto"/>
        </w:rPr>
        <w:fldChar w:fldCharType="begin"/>
      </w:r>
      <w:r w:rsidRPr="002A61CB">
        <w:rPr>
          <w:i w:val="0"/>
          <w:color w:val="auto"/>
        </w:rPr>
        <w:instrText xml:space="preserve"> SEQ Gambar \* ARABIC </w:instrText>
      </w:r>
      <w:r w:rsidRPr="002A61CB">
        <w:rPr>
          <w:i w:val="0"/>
          <w:color w:val="auto"/>
        </w:rPr>
        <w:fldChar w:fldCharType="separate"/>
      </w:r>
      <w:r w:rsidRPr="002A61CB">
        <w:rPr>
          <w:i w:val="0"/>
          <w:noProof/>
          <w:color w:val="auto"/>
        </w:rPr>
        <w:t>15</w:t>
      </w:r>
      <w:r w:rsidRPr="002A61CB">
        <w:rPr>
          <w:i w:val="0"/>
          <w:color w:val="auto"/>
        </w:rPr>
        <w:fldChar w:fldCharType="end"/>
      </w:r>
      <w:r w:rsidRPr="002A61CB">
        <w:rPr>
          <w:i w:val="0"/>
          <w:color w:val="auto"/>
        </w:rPr>
        <w:t xml:space="preserve"> </w:t>
      </w:r>
      <w:r w:rsidRPr="002A61CB">
        <w:rPr>
          <w:rFonts w:asciiTheme="minorHAnsi" w:hAnsiTheme="minorHAnsi" w:cstheme="minorHAnsi"/>
          <w:i w:val="0"/>
          <w:color w:val="auto"/>
        </w:rPr>
        <w:t xml:space="preserve">Tampilan </w:t>
      </w:r>
      <w:r w:rsidR="002A61CB" w:rsidRPr="002A61CB">
        <w:rPr>
          <w:rFonts w:asciiTheme="minorHAnsi" w:hAnsiTheme="minorHAnsi" w:cstheme="minorHAnsi"/>
          <w:i w:val="0"/>
          <w:color w:val="auto"/>
        </w:rPr>
        <w:t xml:space="preserve">beranda </w:t>
      </w:r>
      <w:r w:rsidRPr="002A61CB">
        <w:rPr>
          <w:rFonts w:asciiTheme="minorHAnsi" w:hAnsiTheme="minorHAnsi" w:cstheme="minorHAnsi"/>
          <w:i w:val="0"/>
          <w:color w:val="auto"/>
        </w:rPr>
        <w:t>produk Logam Arroyan</w:t>
      </w:r>
    </w:p>
    <w:p w:rsidR="001215AF" w:rsidRPr="002A61CB" w:rsidRDefault="001215AF" w:rsidP="001215AF">
      <w:pPr>
        <w:pStyle w:val="ListParagraph"/>
        <w:jc w:val="center"/>
        <w:rPr>
          <w:sz w:val="20"/>
          <w:szCs w:val="20"/>
        </w:rPr>
      </w:pPr>
      <w:r w:rsidRPr="002A61CB">
        <w:rPr>
          <w:sz w:val="20"/>
          <w:szCs w:val="20"/>
        </w:rPr>
        <w:t>(screenshot, Setiawan, 2020)</w:t>
      </w:r>
    </w:p>
    <w:p w:rsidR="00B62534" w:rsidRDefault="00B62534" w:rsidP="001215AF">
      <w:pPr>
        <w:pStyle w:val="Caption"/>
        <w:rPr>
          <w:rFonts w:ascii="Garamond" w:hAnsi="Garamond" w:cs="Times New Roman"/>
          <w:color w:val="000000" w:themeColor="text1"/>
          <w:spacing w:val="-3"/>
        </w:rPr>
      </w:pPr>
    </w:p>
    <w:p w:rsidR="00B62534" w:rsidRDefault="00B62534" w:rsidP="00B62534">
      <w:pPr>
        <w:pStyle w:val="BodyText"/>
        <w:ind w:left="0" w:right="113"/>
        <w:contextualSpacing/>
        <w:jc w:val="both"/>
        <w:rPr>
          <w:rFonts w:ascii="Garamond" w:hAnsi="Garamond" w:cs="Times New Roman"/>
          <w:color w:val="000000" w:themeColor="text1"/>
          <w:spacing w:val="-3"/>
        </w:rPr>
      </w:pPr>
      <w:r>
        <w:rPr>
          <w:noProof/>
        </w:rPr>
        <w:drawing>
          <wp:inline distT="0" distB="0" distL="0" distR="0" wp14:anchorId="5F52E5D3" wp14:editId="46E43967">
            <wp:extent cx="2827655" cy="15900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27655" cy="1590040"/>
                    </a:xfrm>
                    <a:prstGeom prst="rect">
                      <a:avLst/>
                    </a:prstGeom>
                  </pic:spPr>
                </pic:pic>
              </a:graphicData>
            </a:graphic>
          </wp:inline>
        </w:drawing>
      </w:r>
    </w:p>
    <w:p w:rsidR="002A61CB" w:rsidRDefault="002A61CB" w:rsidP="002A61CB">
      <w:pPr>
        <w:pStyle w:val="Caption"/>
        <w:spacing w:after="0"/>
        <w:jc w:val="center"/>
      </w:pPr>
    </w:p>
    <w:p w:rsidR="002A61CB" w:rsidRPr="002A61CB" w:rsidRDefault="001215AF" w:rsidP="002A61CB">
      <w:pPr>
        <w:pStyle w:val="Caption"/>
        <w:spacing w:after="0"/>
        <w:jc w:val="center"/>
        <w:rPr>
          <w:rFonts w:asciiTheme="minorHAnsi" w:hAnsiTheme="minorHAnsi" w:cstheme="minorHAnsi"/>
          <w:i w:val="0"/>
          <w:color w:val="auto"/>
        </w:rPr>
      </w:pPr>
      <w:r w:rsidRPr="002A61CB">
        <w:rPr>
          <w:rFonts w:asciiTheme="minorHAnsi" w:hAnsiTheme="minorHAnsi" w:cstheme="minorHAnsi"/>
          <w:i w:val="0"/>
          <w:color w:val="auto"/>
        </w:rPr>
        <w:t xml:space="preserve">Gambar </w:t>
      </w:r>
      <w:r w:rsidRPr="002A61CB">
        <w:rPr>
          <w:rFonts w:asciiTheme="minorHAnsi" w:hAnsiTheme="minorHAnsi" w:cstheme="minorHAnsi"/>
          <w:i w:val="0"/>
          <w:color w:val="auto"/>
        </w:rPr>
        <w:fldChar w:fldCharType="begin"/>
      </w:r>
      <w:r w:rsidRPr="002A61CB">
        <w:rPr>
          <w:rFonts w:asciiTheme="minorHAnsi" w:hAnsiTheme="minorHAnsi" w:cstheme="minorHAnsi"/>
          <w:i w:val="0"/>
          <w:color w:val="auto"/>
        </w:rPr>
        <w:instrText xml:space="preserve"> SEQ Gambar \* ARABIC </w:instrText>
      </w:r>
      <w:r w:rsidRPr="002A61CB">
        <w:rPr>
          <w:rFonts w:asciiTheme="minorHAnsi" w:hAnsiTheme="minorHAnsi" w:cstheme="minorHAnsi"/>
          <w:i w:val="0"/>
          <w:color w:val="auto"/>
        </w:rPr>
        <w:fldChar w:fldCharType="separate"/>
      </w:r>
      <w:r w:rsidRPr="002A61CB">
        <w:rPr>
          <w:rFonts w:asciiTheme="minorHAnsi" w:hAnsiTheme="minorHAnsi" w:cstheme="minorHAnsi"/>
          <w:i w:val="0"/>
          <w:noProof/>
          <w:color w:val="auto"/>
        </w:rPr>
        <w:t>16</w:t>
      </w:r>
      <w:r w:rsidRPr="002A61CB">
        <w:rPr>
          <w:rFonts w:asciiTheme="minorHAnsi" w:hAnsiTheme="minorHAnsi" w:cstheme="minorHAnsi"/>
          <w:i w:val="0"/>
          <w:color w:val="auto"/>
        </w:rPr>
        <w:fldChar w:fldCharType="end"/>
      </w:r>
      <w:r w:rsidR="002A61CB" w:rsidRPr="002A61CB">
        <w:rPr>
          <w:rFonts w:asciiTheme="minorHAnsi" w:hAnsiTheme="minorHAnsi" w:cstheme="minorHAnsi"/>
          <w:i w:val="0"/>
          <w:color w:val="auto"/>
        </w:rPr>
        <w:t xml:space="preserve"> </w:t>
      </w:r>
      <w:r w:rsidR="002A61CB" w:rsidRPr="002A61CB">
        <w:rPr>
          <w:rFonts w:asciiTheme="minorHAnsi" w:hAnsiTheme="minorHAnsi" w:cstheme="minorHAnsi"/>
          <w:i w:val="0"/>
          <w:color w:val="auto"/>
        </w:rPr>
        <w:t xml:space="preserve">Tampilan display produk </w:t>
      </w:r>
      <w:r w:rsidR="002A61CB" w:rsidRPr="002A61CB">
        <w:rPr>
          <w:rFonts w:asciiTheme="minorHAnsi" w:hAnsiTheme="minorHAnsi" w:cstheme="minorHAnsi"/>
          <w:i w:val="0"/>
          <w:color w:val="auto"/>
        </w:rPr>
        <w:t>Syafiq Art</w:t>
      </w:r>
    </w:p>
    <w:p w:rsidR="002A61CB" w:rsidRPr="002A61CB" w:rsidRDefault="002A61CB" w:rsidP="002A61CB">
      <w:pPr>
        <w:pStyle w:val="ListParagraph"/>
        <w:jc w:val="center"/>
        <w:rPr>
          <w:rFonts w:cstheme="minorHAnsi"/>
          <w:sz w:val="20"/>
          <w:szCs w:val="20"/>
        </w:rPr>
      </w:pPr>
      <w:r w:rsidRPr="002A61CB">
        <w:rPr>
          <w:rFonts w:cstheme="minorHAnsi"/>
          <w:sz w:val="20"/>
          <w:szCs w:val="20"/>
        </w:rPr>
        <w:t>(screenshot, Setiawan, 2020)</w:t>
      </w:r>
    </w:p>
    <w:p w:rsidR="00B62534" w:rsidRDefault="00B62534" w:rsidP="001215AF">
      <w:pPr>
        <w:pStyle w:val="Caption"/>
        <w:rPr>
          <w:rFonts w:ascii="Garamond" w:hAnsi="Garamond" w:cs="Times New Roman"/>
          <w:color w:val="000000" w:themeColor="text1"/>
          <w:spacing w:val="-3"/>
        </w:rPr>
      </w:pPr>
    </w:p>
    <w:p w:rsidR="00E93F07" w:rsidRDefault="00986362" w:rsidP="00B62534">
      <w:pPr>
        <w:pStyle w:val="BodyText"/>
        <w:ind w:left="0" w:right="113"/>
        <w:contextualSpacing/>
        <w:jc w:val="both"/>
        <w:rPr>
          <w:rFonts w:ascii="Garamond" w:hAnsi="Garamond" w:cs="Times New Roman"/>
          <w:color w:val="000000" w:themeColor="text1"/>
          <w:spacing w:val="-3"/>
        </w:rPr>
      </w:pPr>
      <w:r>
        <w:rPr>
          <w:rFonts w:ascii="Garamond" w:hAnsi="Garamond" w:cs="Times New Roman"/>
          <w:color w:val="000000" w:themeColor="text1"/>
          <w:spacing w:val="-3"/>
        </w:rPr>
        <w:t xml:space="preserve">Konsep penawaran yang dicapai oleh Syafiq Art adalah menampilkan katalog produk kemudian memberikan watermark pada setiap produk. Namun tampak belum konsisten dalam pemberian watermark. Ketidak konsistenannya yaitu penamaan watermark bertulikan Syafiq, nomor nara hubung dengan penggunaan warna merah, putih, hijau dan kuning serta </w:t>
      </w:r>
      <w:r w:rsidRPr="00E93F07">
        <w:rPr>
          <w:rFonts w:ascii="Garamond" w:hAnsi="Garamond" w:cs="Times New Roman"/>
          <w:i/>
          <w:color w:val="000000" w:themeColor="text1"/>
          <w:spacing w:val="-3"/>
        </w:rPr>
        <w:t>layout watermark</w:t>
      </w:r>
      <w:r>
        <w:rPr>
          <w:rFonts w:ascii="Garamond" w:hAnsi="Garamond" w:cs="Times New Roman"/>
          <w:color w:val="000000" w:themeColor="text1"/>
          <w:spacing w:val="-3"/>
        </w:rPr>
        <w:t xml:space="preserve"> di tengah, bawah bahkan diagonal. </w:t>
      </w:r>
    </w:p>
    <w:p w:rsidR="00B62534" w:rsidRDefault="00E93F07" w:rsidP="00E93F07">
      <w:pPr>
        <w:pStyle w:val="BodyText"/>
        <w:ind w:left="0" w:right="113" w:firstLine="360"/>
        <w:contextualSpacing/>
        <w:jc w:val="both"/>
        <w:rPr>
          <w:rFonts w:ascii="Garamond" w:hAnsi="Garamond" w:cs="Times New Roman"/>
          <w:color w:val="000000" w:themeColor="text1"/>
          <w:spacing w:val="-3"/>
        </w:rPr>
      </w:pPr>
      <w:r>
        <w:rPr>
          <w:rFonts w:ascii="Garamond" w:hAnsi="Garamond" w:cs="Times New Roman"/>
          <w:color w:val="000000" w:themeColor="text1"/>
          <w:spacing w:val="-3"/>
        </w:rPr>
        <w:t>Syafiq Art juga memproduksi berbagai macam produk seperti hiasan dinding, lampu hias, kaligrafi, dan meja. Di sisi lain, postingan yang di tampilkan dalam senitembaga.com juga tampak cara pembuatan perkakas dari bahan tembaga dengan teknik ditempa. Kemudian diakhir tampilan geleri dari Rafiq Art memberikan informasi terkait dengan pemesanan produk.</w:t>
      </w:r>
    </w:p>
    <w:p w:rsidR="00E93F07" w:rsidRPr="00E93F07" w:rsidRDefault="00E93F07" w:rsidP="00E93F07">
      <w:pPr>
        <w:pStyle w:val="BodyText"/>
        <w:ind w:right="113" w:firstLine="360"/>
        <w:contextualSpacing/>
        <w:jc w:val="both"/>
        <w:rPr>
          <w:rFonts w:ascii="Garamond" w:hAnsi="Garamond" w:cs="Times New Roman"/>
          <w:color w:val="000000" w:themeColor="text1"/>
          <w:spacing w:val="-3"/>
        </w:rPr>
      </w:pPr>
      <w:r w:rsidRPr="00E93F07">
        <w:rPr>
          <w:rFonts w:ascii="Garamond" w:hAnsi="Garamond" w:cs="Times New Roman"/>
          <w:color w:val="000000" w:themeColor="text1"/>
          <w:spacing w:val="-3"/>
        </w:rPr>
        <w:t>.</w:t>
      </w:r>
    </w:p>
    <w:p w:rsidR="00E93F07" w:rsidRPr="001215AF" w:rsidRDefault="00E93F07" w:rsidP="00E93F07">
      <w:pPr>
        <w:pStyle w:val="BodyText"/>
        <w:ind w:right="113"/>
        <w:contextualSpacing/>
        <w:jc w:val="both"/>
        <w:rPr>
          <w:rFonts w:ascii="Garamond" w:hAnsi="Garamond" w:cs="Times New Roman"/>
          <w:i/>
          <w:color w:val="000000" w:themeColor="text1"/>
          <w:spacing w:val="-3"/>
        </w:rPr>
      </w:pPr>
      <w:r w:rsidRPr="001215AF">
        <w:rPr>
          <w:rFonts w:ascii="Garamond" w:hAnsi="Garamond" w:cs="Times New Roman"/>
          <w:i/>
          <w:color w:val="000000" w:themeColor="text1"/>
          <w:spacing w:val="-3"/>
        </w:rPr>
        <w:t>copper and brass handicraft</w:t>
      </w:r>
    </w:p>
    <w:p w:rsidR="00E93F07" w:rsidRPr="001215AF" w:rsidRDefault="00E93F07" w:rsidP="00E93F07">
      <w:pPr>
        <w:pStyle w:val="BodyText"/>
        <w:ind w:right="113"/>
        <w:contextualSpacing/>
        <w:jc w:val="both"/>
        <w:rPr>
          <w:rFonts w:ascii="Garamond" w:hAnsi="Garamond" w:cs="Times New Roman"/>
          <w:i/>
          <w:color w:val="000000" w:themeColor="text1"/>
          <w:spacing w:val="-3"/>
        </w:rPr>
      </w:pPr>
      <w:r w:rsidRPr="001215AF">
        <w:rPr>
          <w:rFonts w:ascii="Garamond" w:hAnsi="Garamond" w:cs="Times New Roman"/>
          <w:i/>
          <w:color w:val="000000" w:themeColor="text1"/>
          <w:spacing w:val="-3"/>
        </w:rPr>
        <w:t>Serving the manufacture of handicraft from copper &amp; brass</w:t>
      </w:r>
    </w:p>
    <w:p w:rsidR="001215AF" w:rsidRPr="001215AF" w:rsidRDefault="00E93F07" w:rsidP="001215AF">
      <w:pPr>
        <w:pStyle w:val="BodyText"/>
        <w:ind w:right="113"/>
        <w:contextualSpacing/>
        <w:jc w:val="both"/>
        <w:rPr>
          <w:rFonts w:ascii="Garamond" w:hAnsi="Garamond" w:cs="Times New Roman"/>
          <w:i/>
          <w:color w:val="000000" w:themeColor="text1"/>
          <w:spacing w:val="-3"/>
        </w:rPr>
      </w:pPr>
      <w:r w:rsidRPr="001215AF">
        <w:rPr>
          <w:rFonts w:ascii="Garamond" w:hAnsi="Garamond" w:cs="Times New Roman"/>
          <w:i/>
          <w:color w:val="000000" w:themeColor="text1"/>
          <w:spacing w:val="-3"/>
        </w:rPr>
        <w:t>Made by Order Cp : Kusnadi WA: 085643564314</w:t>
      </w:r>
    </w:p>
    <w:p w:rsidR="00E93F07" w:rsidRDefault="00E93F07" w:rsidP="001215AF">
      <w:pPr>
        <w:pStyle w:val="BodyText"/>
        <w:ind w:right="113"/>
        <w:contextualSpacing/>
        <w:jc w:val="both"/>
        <w:rPr>
          <w:rFonts w:ascii="Garamond" w:hAnsi="Garamond" w:cs="Times New Roman"/>
          <w:color w:val="000000" w:themeColor="text1"/>
          <w:spacing w:val="-3"/>
        </w:rPr>
      </w:pPr>
      <w:r w:rsidRPr="001215AF">
        <w:rPr>
          <w:rFonts w:ascii="Garamond" w:hAnsi="Garamond" w:cs="Times New Roman"/>
          <w:i/>
          <w:color w:val="000000" w:themeColor="text1"/>
          <w:spacing w:val="-3"/>
        </w:rPr>
        <w:t xml:space="preserve">email: </w:t>
      </w:r>
      <w:hyperlink r:id="rId24" w:history="1">
        <w:r w:rsidRPr="001215AF">
          <w:rPr>
            <w:rStyle w:val="Hyperlink"/>
            <w:rFonts w:ascii="Garamond" w:hAnsi="Garamond" w:cs="Times New Roman"/>
            <w:i/>
            <w:spacing w:val="-3"/>
          </w:rPr>
          <w:t>kusnadiulya9@gmail.com</w:t>
        </w:r>
      </w:hyperlink>
      <w:r>
        <w:rPr>
          <w:rFonts w:ascii="Garamond" w:hAnsi="Garamond" w:cs="Times New Roman"/>
          <w:color w:val="000000" w:themeColor="text1"/>
          <w:spacing w:val="-3"/>
        </w:rPr>
        <w:t xml:space="preserve"> </w:t>
      </w:r>
      <w:r>
        <w:rPr>
          <w:rFonts w:ascii="Garamond" w:hAnsi="Garamond" w:cs="Times New Roman"/>
          <w:color w:val="000000" w:themeColor="text1"/>
          <w:spacing w:val="-3"/>
        </w:rPr>
        <w:fldChar w:fldCharType="begin" w:fldLock="1"/>
      </w:r>
      <w:r w:rsidR="00FA4D9B">
        <w:rPr>
          <w:rFonts w:ascii="Garamond" w:hAnsi="Garamond" w:cs="Times New Roman"/>
          <w:color w:val="000000" w:themeColor="text1"/>
          <w:spacing w:val="-3"/>
        </w:rPr>
        <w:instrText>ADDIN CSL_CITATION {"citationItems":[{"id":"ITEM-1","itemData":{"URL":"https://senitembaga.com/syafiq-art/","accessed":{"date-parts":[["2021","1","22"]]},"author":[{"dropping-particle":"","family":"Sulaiman","given":"Annas Marzuki","non-dropping-particle":"","parse-names":false,"suffix":""},{"dropping-particle":"","family":"Setiawan","given":"Agus","non-dropping-particle":"","parse-names":false,"suffix":""}],"container-title":"senitembaga.com","id":"ITEM-1","issued":{"date-parts":[["2020"]]},"page":"1","title":"SYAFIQ ART - Senitembaga","type":"webpage"},"locator":"1","uris":["http://www.mendeley.com/documents/?uuid=420b6670-1047-313c-909d-a6f35d647395"]}],"mendeley":{"formattedCitation":"(Sulaiman and Setiawan 2020d:1)","plainTextFormattedCitation":"(Sulaiman and Setiawan 2020d:1)","previouslyFormattedCitation":"(Sulaiman and Setiawan 2020d:1)"},"properties":{"noteIndex":0},"schema":"https://github.com/citation-style-language/schema/raw/master/csl-citation.json"}</w:instrText>
      </w:r>
      <w:r>
        <w:rPr>
          <w:rFonts w:ascii="Garamond" w:hAnsi="Garamond" w:cs="Times New Roman"/>
          <w:color w:val="000000" w:themeColor="text1"/>
          <w:spacing w:val="-3"/>
        </w:rPr>
        <w:fldChar w:fldCharType="separate"/>
      </w:r>
      <w:r w:rsidR="00FA4D9B" w:rsidRPr="00FA4D9B">
        <w:rPr>
          <w:rFonts w:ascii="Garamond" w:hAnsi="Garamond" w:cs="Times New Roman"/>
          <w:noProof/>
          <w:color w:val="000000" w:themeColor="text1"/>
          <w:spacing w:val="-3"/>
        </w:rPr>
        <w:t>(Sulaiman and Setiawan 2020d:1)</w:t>
      </w:r>
      <w:r>
        <w:rPr>
          <w:rFonts w:ascii="Garamond" w:hAnsi="Garamond" w:cs="Times New Roman"/>
          <w:color w:val="000000" w:themeColor="text1"/>
          <w:spacing w:val="-3"/>
        </w:rPr>
        <w:fldChar w:fldCharType="end"/>
      </w:r>
    </w:p>
    <w:p w:rsidR="00E93F07" w:rsidRDefault="00E93F07" w:rsidP="00E93F07">
      <w:pPr>
        <w:pStyle w:val="BodyText"/>
        <w:ind w:left="0" w:right="113" w:firstLine="360"/>
        <w:contextualSpacing/>
        <w:jc w:val="both"/>
        <w:rPr>
          <w:rFonts w:ascii="Garamond" w:hAnsi="Garamond" w:cs="Times New Roman"/>
          <w:color w:val="000000" w:themeColor="text1"/>
          <w:spacing w:val="-3"/>
        </w:rPr>
      </w:pPr>
    </w:p>
    <w:p w:rsidR="00B62534" w:rsidRDefault="00E93F07" w:rsidP="00E93F07">
      <w:pPr>
        <w:pStyle w:val="BodyText"/>
        <w:numPr>
          <w:ilvl w:val="0"/>
          <w:numId w:val="20"/>
        </w:numPr>
        <w:ind w:right="113"/>
        <w:contextualSpacing/>
        <w:jc w:val="both"/>
        <w:rPr>
          <w:rFonts w:ascii="Garamond" w:hAnsi="Garamond" w:cs="Times New Roman"/>
          <w:color w:val="000000" w:themeColor="text1"/>
          <w:spacing w:val="-3"/>
        </w:rPr>
      </w:pPr>
      <w:r>
        <w:rPr>
          <w:rFonts w:ascii="Garamond" w:hAnsi="Garamond" w:cs="Times New Roman"/>
          <w:color w:val="000000" w:themeColor="text1"/>
          <w:spacing w:val="-3"/>
        </w:rPr>
        <w:t xml:space="preserve">Fredy </w:t>
      </w:r>
      <w:r w:rsidR="00B62534">
        <w:rPr>
          <w:rFonts w:ascii="Garamond" w:hAnsi="Garamond" w:cs="Times New Roman"/>
          <w:color w:val="000000" w:themeColor="text1"/>
          <w:spacing w:val="-3"/>
        </w:rPr>
        <w:t>Art</w:t>
      </w:r>
    </w:p>
    <w:p w:rsidR="00B62534" w:rsidRDefault="00B62534" w:rsidP="00B62534">
      <w:pPr>
        <w:pStyle w:val="BodyText"/>
        <w:ind w:left="0" w:right="113"/>
        <w:contextualSpacing/>
        <w:jc w:val="both"/>
        <w:rPr>
          <w:rFonts w:ascii="Garamond" w:hAnsi="Garamond" w:cs="Times New Roman"/>
          <w:color w:val="000000" w:themeColor="text1"/>
          <w:spacing w:val="-3"/>
        </w:rPr>
      </w:pPr>
    </w:p>
    <w:p w:rsidR="006621EB" w:rsidRDefault="006621EB" w:rsidP="00ED5B00">
      <w:pPr>
        <w:pStyle w:val="BodyText"/>
        <w:ind w:left="360" w:right="113" w:firstLine="360"/>
        <w:contextualSpacing/>
        <w:jc w:val="both"/>
        <w:rPr>
          <w:rFonts w:ascii="Garamond" w:hAnsi="Garamond" w:cs="Times New Roman"/>
          <w:color w:val="000000" w:themeColor="text1"/>
          <w:spacing w:val="-3"/>
        </w:rPr>
      </w:pPr>
      <w:r>
        <w:rPr>
          <w:rFonts w:ascii="Garamond" w:hAnsi="Garamond" w:cs="Times New Roman"/>
          <w:color w:val="000000" w:themeColor="text1"/>
          <w:spacing w:val="-3"/>
        </w:rPr>
        <w:t xml:space="preserve">Konsep promosi yang diterapkan oleh Fredy Art melalui senitembaga.com yaitu memberikan pemahaman kepada calon konsumen tentang produksi yang dibuat, keistimewaan produk dengan mengutamakan </w:t>
      </w:r>
      <w:r w:rsidRPr="00ED5B00">
        <w:rPr>
          <w:rFonts w:ascii="Garamond" w:hAnsi="Garamond" w:cs="Times New Roman"/>
          <w:i/>
          <w:color w:val="000000" w:themeColor="text1"/>
          <w:spacing w:val="-3"/>
        </w:rPr>
        <w:t>handmade</w:t>
      </w:r>
      <w:r>
        <w:rPr>
          <w:rFonts w:ascii="Garamond" w:hAnsi="Garamond" w:cs="Times New Roman"/>
          <w:color w:val="000000" w:themeColor="text1"/>
          <w:spacing w:val="-3"/>
        </w:rPr>
        <w:t xml:space="preserve">. Fredy Art mengkhususkan pada produksi </w:t>
      </w:r>
      <w:r w:rsidRPr="00ED5B00">
        <w:rPr>
          <w:rFonts w:ascii="Garamond" w:hAnsi="Garamond" w:cs="Times New Roman"/>
          <w:i/>
          <w:color w:val="000000" w:themeColor="text1"/>
          <w:spacing w:val="-3"/>
        </w:rPr>
        <w:t>chafing dish</w:t>
      </w:r>
      <w:r>
        <w:rPr>
          <w:rFonts w:ascii="Garamond" w:hAnsi="Garamond" w:cs="Times New Roman"/>
          <w:color w:val="000000" w:themeColor="text1"/>
          <w:spacing w:val="-3"/>
        </w:rPr>
        <w:t xml:space="preserve"> atau pemanas makanan.</w:t>
      </w:r>
      <w:r w:rsidR="00ED5B00">
        <w:rPr>
          <w:rFonts w:ascii="Garamond" w:hAnsi="Garamond" w:cs="Times New Roman"/>
          <w:color w:val="000000" w:themeColor="text1"/>
          <w:spacing w:val="-3"/>
        </w:rPr>
        <w:t xml:space="preserve"> Konsep promosi yang diterapkan sebagai gambaran sebagai berikut:</w:t>
      </w:r>
      <w:r>
        <w:rPr>
          <w:rFonts w:ascii="Garamond" w:hAnsi="Garamond" w:cs="Times New Roman"/>
          <w:color w:val="000000" w:themeColor="text1"/>
          <w:spacing w:val="-3"/>
        </w:rPr>
        <w:t xml:space="preserve"> </w:t>
      </w:r>
    </w:p>
    <w:p w:rsidR="006621EB" w:rsidRDefault="006621EB" w:rsidP="00E93F07">
      <w:pPr>
        <w:pStyle w:val="BodyText"/>
        <w:ind w:left="720" w:right="113"/>
        <w:contextualSpacing/>
        <w:jc w:val="both"/>
        <w:rPr>
          <w:rFonts w:ascii="Garamond" w:hAnsi="Garamond" w:cs="Times New Roman"/>
          <w:color w:val="000000" w:themeColor="text1"/>
          <w:spacing w:val="-3"/>
        </w:rPr>
      </w:pPr>
    </w:p>
    <w:p w:rsidR="00B62534" w:rsidRPr="00B62534" w:rsidRDefault="00B62534" w:rsidP="00E93F07">
      <w:pPr>
        <w:pStyle w:val="BodyText"/>
        <w:ind w:left="720" w:right="113"/>
        <w:contextualSpacing/>
        <w:jc w:val="both"/>
        <w:rPr>
          <w:rFonts w:ascii="Garamond" w:hAnsi="Garamond" w:cs="Times New Roman"/>
          <w:color w:val="000000" w:themeColor="text1"/>
          <w:spacing w:val="-3"/>
        </w:rPr>
      </w:pPr>
      <w:r w:rsidRPr="00B62534">
        <w:rPr>
          <w:rFonts w:ascii="Garamond" w:hAnsi="Garamond" w:cs="Times New Roman"/>
          <w:color w:val="000000" w:themeColor="text1"/>
          <w:spacing w:val="-3"/>
        </w:rPr>
        <w:t>Kami memproduksi aneka kerajianan dari bahan tembaga dan kuningan.Antara lain chafing dish atau pemanas makanan,aneka lampu hias,lampu gantung, lampu dinding, lampu meja bahkan untuk lampu exterior seperti lampu taman, juga ada hiasan dinding sperti kaligrafi,aneka motif daun wall art,relief dll.Ada juga vas bunga ,meja, washtafel, bathup dll.</w:t>
      </w:r>
      <w:r w:rsidR="00ED5B00">
        <w:rPr>
          <w:rFonts w:ascii="Garamond" w:hAnsi="Garamond" w:cs="Times New Roman"/>
          <w:color w:val="000000" w:themeColor="text1"/>
          <w:spacing w:val="-3"/>
        </w:rPr>
        <w:t xml:space="preserve"> </w:t>
      </w:r>
      <w:r w:rsidRPr="00B62534">
        <w:rPr>
          <w:rFonts w:ascii="Garamond" w:hAnsi="Garamond" w:cs="Times New Roman"/>
          <w:color w:val="000000" w:themeColor="text1"/>
          <w:spacing w:val="-3"/>
        </w:rPr>
        <w:t>Untuk exterior seperti kubah masjid, tugu adipura, monunen, air mancur dll</w:t>
      </w:r>
    </w:p>
    <w:p w:rsidR="00B62534" w:rsidRPr="00B62534" w:rsidRDefault="00B62534" w:rsidP="00E93F07">
      <w:pPr>
        <w:pStyle w:val="BodyText"/>
        <w:ind w:left="720" w:right="113"/>
        <w:contextualSpacing/>
        <w:jc w:val="both"/>
        <w:rPr>
          <w:rFonts w:ascii="Garamond" w:hAnsi="Garamond" w:cs="Times New Roman"/>
          <w:color w:val="000000" w:themeColor="text1"/>
          <w:spacing w:val="-3"/>
        </w:rPr>
      </w:pPr>
      <w:r w:rsidRPr="00B62534">
        <w:rPr>
          <w:rFonts w:ascii="Garamond" w:hAnsi="Garamond" w:cs="Times New Roman"/>
          <w:color w:val="000000" w:themeColor="text1"/>
          <w:spacing w:val="-3"/>
        </w:rPr>
        <w:t>Salah satu keistimewaan produk kami adalah kami buat dengan hand made, manual tangan dengan bantuan alat-alat sederhana, jadi sangat eksklusif, hampir tidak ada di pasar umum tapi dengan kualitas export, beberapa produk kami sudah masuk pasar internasional</w:t>
      </w:r>
    </w:p>
    <w:p w:rsidR="00B62534" w:rsidRPr="00B62534" w:rsidRDefault="00B62534" w:rsidP="00AD54E5">
      <w:pPr>
        <w:pStyle w:val="BodyText"/>
        <w:ind w:left="720" w:right="113"/>
        <w:contextualSpacing/>
        <w:jc w:val="both"/>
        <w:rPr>
          <w:rFonts w:ascii="Garamond" w:hAnsi="Garamond" w:cs="Times New Roman"/>
          <w:color w:val="000000" w:themeColor="text1"/>
          <w:spacing w:val="-3"/>
        </w:rPr>
      </w:pPr>
      <w:r w:rsidRPr="00B62534">
        <w:rPr>
          <w:rFonts w:ascii="Garamond" w:hAnsi="Garamond" w:cs="Times New Roman"/>
          <w:color w:val="000000" w:themeColor="text1"/>
          <w:spacing w:val="-3"/>
        </w:rPr>
        <w:t>Produk kami bisa di pesan dalam partai besar maupun kecil, bahkan kami melayani pesanan satuan dan desain custom</w:t>
      </w:r>
    </w:p>
    <w:p w:rsidR="00B62534" w:rsidRPr="00B62534" w:rsidRDefault="00B62534" w:rsidP="00AD54E5">
      <w:pPr>
        <w:pStyle w:val="BodyText"/>
        <w:ind w:left="720" w:right="113"/>
        <w:contextualSpacing/>
        <w:jc w:val="both"/>
        <w:rPr>
          <w:rFonts w:ascii="Garamond" w:hAnsi="Garamond" w:cs="Times New Roman"/>
          <w:color w:val="000000" w:themeColor="text1"/>
          <w:spacing w:val="-3"/>
        </w:rPr>
      </w:pPr>
      <w:r w:rsidRPr="00B62534">
        <w:rPr>
          <w:rFonts w:ascii="Garamond" w:hAnsi="Garamond" w:cs="Times New Roman"/>
          <w:color w:val="000000" w:themeColor="text1"/>
          <w:spacing w:val="-3"/>
        </w:rPr>
        <w:t>Beberapa contoh karya kami</w:t>
      </w:r>
      <w:r>
        <w:rPr>
          <w:rFonts w:ascii="Garamond" w:hAnsi="Garamond" w:cs="Times New Roman"/>
          <w:color w:val="000000" w:themeColor="text1"/>
          <w:spacing w:val="-3"/>
        </w:rPr>
        <w:t xml:space="preserve"> </w:t>
      </w:r>
      <w:r w:rsidRPr="00B62534">
        <w:rPr>
          <w:rFonts w:ascii="Garamond" w:hAnsi="Garamond" w:cs="Times New Roman"/>
          <w:color w:val="000000" w:themeColor="text1"/>
          <w:spacing w:val="-3"/>
        </w:rPr>
        <w:t>Chafing dish.Lebih populer di sebut pemanas makanan, fungsi utama sebagai tempat penyaji hidangan, lazim di gunakan di usaha katering, hotel, rest</w:t>
      </w:r>
      <w:r>
        <w:rPr>
          <w:rFonts w:ascii="Garamond" w:hAnsi="Garamond" w:cs="Times New Roman"/>
          <w:color w:val="000000" w:themeColor="text1"/>
          <w:spacing w:val="-3"/>
        </w:rPr>
        <w:t xml:space="preserve">oran, atau acra perjamuan besar </w:t>
      </w:r>
      <w:r w:rsidRPr="00B62534">
        <w:rPr>
          <w:rFonts w:ascii="Garamond" w:hAnsi="Garamond" w:cs="Times New Roman"/>
          <w:color w:val="000000" w:themeColor="text1"/>
          <w:spacing w:val="-3"/>
        </w:rPr>
        <w:t>Fungsi lain dari chafing dish untuk menjaga makanan agar tetap hangat,sehingga kualitas makanan terjaga</w:t>
      </w:r>
      <w:r>
        <w:rPr>
          <w:rFonts w:ascii="Garamond" w:hAnsi="Garamond" w:cs="Times New Roman"/>
          <w:color w:val="000000" w:themeColor="text1"/>
          <w:spacing w:val="-3"/>
        </w:rPr>
        <w:t xml:space="preserve"> </w:t>
      </w:r>
      <w:r w:rsidRPr="00B62534">
        <w:rPr>
          <w:rFonts w:ascii="Garamond" w:hAnsi="Garamond" w:cs="Times New Roman"/>
          <w:color w:val="000000" w:themeColor="text1"/>
          <w:spacing w:val="-3"/>
        </w:rPr>
        <w:t>Selain kedua fungsi utama di atas chafing dish produk kami juga sebagai hiasan atau dekorasi, tampilan yg mewah dengan ukiran dan motif yg elegan membuat acara perjamuan menjadi lebih mewah dan istimewa</w:t>
      </w:r>
    </w:p>
    <w:p w:rsidR="00B62534" w:rsidRPr="00B62534" w:rsidRDefault="00B62534" w:rsidP="00AD54E5">
      <w:pPr>
        <w:pStyle w:val="BodyText"/>
        <w:ind w:left="720" w:right="113"/>
        <w:contextualSpacing/>
        <w:jc w:val="both"/>
        <w:rPr>
          <w:rFonts w:ascii="Garamond" w:hAnsi="Garamond" w:cs="Times New Roman"/>
          <w:color w:val="000000" w:themeColor="text1"/>
          <w:spacing w:val="-3"/>
        </w:rPr>
      </w:pPr>
      <w:r w:rsidRPr="00B62534">
        <w:rPr>
          <w:rFonts w:ascii="Garamond" w:hAnsi="Garamond" w:cs="Times New Roman"/>
          <w:color w:val="000000" w:themeColor="text1"/>
          <w:spacing w:val="-3"/>
        </w:rPr>
        <w:t>Jenis chafing dish menurut bahan materialnya</w:t>
      </w:r>
    </w:p>
    <w:p w:rsidR="00B62534" w:rsidRDefault="00B62534" w:rsidP="00AD54E5">
      <w:pPr>
        <w:pStyle w:val="BodyText"/>
        <w:ind w:left="720" w:right="113"/>
        <w:contextualSpacing/>
        <w:jc w:val="both"/>
        <w:rPr>
          <w:rFonts w:ascii="Garamond" w:hAnsi="Garamond" w:cs="Times New Roman"/>
          <w:color w:val="000000" w:themeColor="text1"/>
          <w:spacing w:val="-3"/>
        </w:rPr>
      </w:pPr>
      <w:r w:rsidRPr="00B62534">
        <w:rPr>
          <w:rFonts w:ascii="Garamond" w:hAnsi="Garamond" w:cs="Times New Roman"/>
          <w:color w:val="000000" w:themeColor="text1"/>
          <w:spacing w:val="-3"/>
        </w:rPr>
        <w:t>Chafingdish tembaga,</w:t>
      </w:r>
      <w:r w:rsidR="00ED5B00">
        <w:rPr>
          <w:rFonts w:ascii="Garamond" w:hAnsi="Garamond" w:cs="Times New Roman"/>
          <w:color w:val="000000" w:themeColor="text1"/>
          <w:spacing w:val="-3"/>
        </w:rPr>
        <w:t xml:space="preserve"> </w:t>
      </w:r>
      <w:r w:rsidRPr="00B62534">
        <w:rPr>
          <w:rFonts w:ascii="Garamond" w:hAnsi="Garamond" w:cs="Times New Roman"/>
          <w:color w:val="000000" w:themeColor="text1"/>
          <w:spacing w:val="-3"/>
        </w:rPr>
        <w:t xml:space="preserve">warna kemerahan dari material tembaga yg elegan memiliki banyak manfaat bagi kesehatan, salah satunya tembaga dapat membunuh </w:t>
      </w:r>
      <w:r w:rsidRPr="00B62534">
        <w:rPr>
          <w:rFonts w:ascii="Garamond" w:hAnsi="Garamond" w:cs="Times New Roman"/>
          <w:color w:val="000000" w:themeColor="text1"/>
          <w:spacing w:val="-3"/>
        </w:rPr>
        <w:lastRenderedPageBreak/>
        <w:t>mikroba, di jaman modern sekarang banyak yg menggunakan untuk terapi kesehatan</w:t>
      </w:r>
      <w:r w:rsidR="00D918C6">
        <w:rPr>
          <w:rFonts w:ascii="Garamond" w:hAnsi="Garamond" w:cs="Times New Roman"/>
          <w:color w:val="000000" w:themeColor="text1"/>
          <w:spacing w:val="-3"/>
        </w:rPr>
        <w:t xml:space="preserve"> </w:t>
      </w:r>
      <w:r w:rsidR="00D5704F">
        <w:rPr>
          <w:rFonts w:ascii="Garamond" w:hAnsi="Garamond" w:cs="Times New Roman"/>
          <w:color w:val="000000" w:themeColor="text1"/>
          <w:spacing w:val="-3"/>
        </w:rPr>
        <w:fldChar w:fldCharType="begin" w:fldLock="1"/>
      </w:r>
      <w:r w:rsidR="000C1F62">
        <w:rPr>
          <w:rFonts w:ascii="Garamond" w:hAnsi="Garamond" w:cs="Times New Roman"/>
          <w:color w:val="000000" w:themeColor="text1"/>
          <w:spacing w:val="-3"/>
        </w:rPr>
        <w:instrText>ADDIN CSL_CITATION {"citationItems":[{"id":"ITEM-1","itemData":{"URL":"https://senitembaga.com/fredy-art/","accessed":{"date-parts":[["2021","1","22"]]},"author":[{"dropping-particle":"","family":"Sulaiman","given":"Annas Marzuki","non-dropping-particle":"","parse-names":false,"suffix":""},{"dropping-particle":"","family":"Setiawan","given":"Agus","non-dropping-particle":"","parse-names":false,"suffix":""}],"container-title":"senitembaga.com","id":"ITEM-1","issued":{"date-parts":[["2020"]]},"page":"1","title":"Fredy Art - Senitembaga","type":"webpage"},"uris":["http://www.mendeley.com/documents/?uuid=9754441c-6277-34d6-8fe7-e3b7d061c9bd"]}],"mendeley":{"formattedCitation":"(Sulaiman and Setiawan 2020b)","plainTextFormattedCitation":"(Sulaiman and Setiawan 2020b)","previouslyFormattedCitation":"(Sulaiman and Setiawan 2020b)"},"properties":{"noteIndex":0},"schema":"https://github.com/citation-style-language/schema/raw/master/csl-citation.json"}</w:instrText>
      </w:r>
      <w:r w:rsidR="00D5704F">
        <w:rPr>
          <w:rFonts w:ascii="Garamond" w:hAnsi="Garamond" w:cs="Times New Roman"/>
          <w:color w:val="000000" w:themeColor="text1"/>
          <w:spacing w:val="-3"/>
        </w:rPr>
        <w:fldChar w:fldCharType="separate"/>
      </w:r>
      <w:r w:rsidR="000C1F62" w:rsidRPr="000C1F62">
        <w:rPr>
          <w:rFonts w:ascii="Garamond" w:hAnsi="Garamond" w:cs="Times New Roman"/>
          <w:noProof/>
          <w:color w:val="000000" w:themeColor="text1"/>
          <w:spacing w:val="-3"/>
        </w:rPr>
        <w:t>(Sulaiman and Setiawan 2020b)</w:t>
      </w:r>
      <w:r w:rsidR="00D5704F">
        <w:rPr>
          <w:rFonts w:ascii="Garamond" w:hAnsi="Garamond" w:cs="Times New Roman"/>
          <w:color w:val="000000" w:themeColor="text1"/>
          <w:spacing w:val="-3"/>
        </w:rPr>
        <w:fldChar w:fldCharType="end"/>
      </w:r>
      <w:r w:rsidR="00ED5B00">
        <w:rPr>
          <w:rFonts w:ascii="Garamond" w:hAnsi="Garamond" w:cs="Times New Roman"/>
          <w:color w:val="000000" w:themeColor="text1"/>
          <w:spacing w:val="-3"/>
        </w:rPr>
        <w:t>.</w:t>
      </w:r>
    </w:p>
    <w:p w:rsidR="00B62534" w:rsidRDefault="00B62534" w:rsidP="00B62534">
      <w:pPr>
        <w:pStyle w:val="BodyText"/>
        <w:ind w:left="0" w:right="113"/>
        <w:contextualSpacing/>
        <w:jc w:val="both"/>
        <w:rPr>
          <w:rFonts w:ascii="Garamond" w:hAnsi="Garamond" w:cs="Times New Roman"/>
          <w:color w:val="000000" w:themeColor="text1"/>
          <w:spacing w:val="-3"/>
        </w:rPr>
      </w:pPr>
    </w:p>
    <w:p w:rsidR="00B62534" w:rsidRDefault="00B62534" w:rsidP="00B62534">
      <w:pPr>
        <w:pStyle w:val="BodyText"/>
        <w:ind w:left="0" w:right="113"/>
        <w:contextualSpacing/>
        <w:jc w:val="both"/>
        <w:rPr>
          <w:rFonts w:ascii="Garamond" w:hAnsi="Garamond" w:cs="Times New Roman"/>
          <w:color w:val="000000" w:themeColor="text1"/>
          <w:spacing w:val="-3"/>
        </w:rPr>
      </w:pPr>
    </w:p>
    <w:p w:rsidR="00B62534" w:rsidRDefault="00B62534" w:rsidP="00B62534">
      <w:pPr>
        <w:pStyle w:val="BodyText"/>
        <w:ind w:left="0" w:right="113"/>
        <w:contextualSpacing/>
        <w:jc w:val="both"/>
        <w:rPr>
          <w:rFonts w:ascii="Garamond" w:hAnsi="Garamond" w:cs="Times New Roman"/>
          <w:color w:val="000000" w:themeColor="text1"/>
          <w:spacing w:val="-3"/>
        </w:rPr>
      </w:pPr>
      <w:r>
        <w:rPr>
          <w:noProof/>
        </w:rPr>
        <w:drawing>
          <wp:inline distT="0" distB="0" distL="0" distR="0" wp14:anchorId="160105C1" wp14:editId="57157559">
            <wp:extent cx="2827655" cy="15900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27655" cy="1590040"/>
                    </a:xfrm>
                    <a:prstGeom prst="rect">
                      <a:avLst/>
                    </a:prstGeom>
                  </pic:spPr>
                </pic:pic>
              </a:graphicData>
            </a:graphic>
          </wp:inline>
        </w:drawing>
      </w:r>
    </w:p>
    <w:p w:rsidR="002A61CB" w:rsidRDefault="002A61CB" w:rsidP="002A61CB">
      <w:pPr>
        <w:pStyle w:val="Caption"/>
        <w:spacing w:after="0"/>
        <w:jc w:val="center"/>
        <w:rPr>
          <w:rFonts w:asciiTheme="minorHAnsi" w:hAnsiTheme="minorHAnsi" w:cstheme="minorHAnsi"/>
          <w:i w:val="0"/>
          <w:color w:val="auto"/>
        </w:rPr>
      </w:pPr>
    </w:p>
    <w:p w:rsidR="002A61CB" w:rsidRDefault="001215AF" w:rsidP="002A61CB">
      <w:pPr>
        <w:pStyle w:val="BodyText"/>
        <w:numPr>
          <w:ilvl w:val="0"/>
          <w:numId w:val="29"/>
        </w:numPr>
        <w:ind w:right="113"/>
        <w:contextualSpacing/>
        <w:jc w:val="both"/>
        <w:rPr>
          <w:rFonts w:ascii="Garamond" w:hAnsi="Garamond" w:cs="Times New Roman"/>
          <w:color w:val="000000" w:themeColor="text1"/>
          <w:spacing w:val="-3"/>
        </w:rPr>
      </w:pPr>
      <w:r w:rsidRPr="002A61CB">
        <w:rPr>
          <w:rFonts w:asciiTheme="minorHAnsi" w:hAnsiTheme="minorHAnsi" w:cstheme="minorHAnsi"/>
          <w:i/>
          <w:sz w:val="18"/>
          <w:szCs w:val="18"/>
        </w:rPr>
        <w:t xml:space="preserve">Gambar </w:t>
      </w:r>
      <w:r w:rsidRPr="002A61CB">
        <w:rPr>
          <w:rFonts w:asciiTheme="minorHAnsi" w:hAnsiTheme="minorHAnsi" w:cstheme="minorHAnsi"/>
          <w:i/>
          <w:sz w:val="18"/>
          <w:szCs w:val="18"/>
        </w:rPr>
        <w:fldChar w:fldCharType="begin"/>
      </w:r>
      <w:r w:rsidRPr="002A61CB">
        <w:rPr>
          <w:rFonts w:asciiTheme="minorHAnsi" w:hAnsiTheme="minorHAnsi" w:cstheme="minorHAnsi"/>
          <w:i/>
          <w:sz w:val="18"/>
          <w:szCs w:val="18"/>
        </w:rPr>
        <w:instrText xml:space="preserve"> SEQ Gambar \* ARABIC </w:instrText>
      </w:r>
      <w:r w:rsidRPr="002A61CB">
        <w:rPr>
          <w:rFonts w:asciiTheme="minorHAnsi" w:hAnsiTheme="minorHAnsi" w:cstheme="minorHAnsi"/>
          <w:i/>
          <w:sz w:val="18"/>
          <w:szCs w:val="18"/>
        </w:rPr>
        <w:fldChar w:fldCharType="separate"/>
      </w:r>
      <w:r w:rsidRPr="002A61CB">
        <w:rPr>
          <w:rFonts w:asciiTheme="minorHAnsi" w:hAnsiTheme="minorHAnsi" w:cstheme="minorHAnsi"/>
          <w:i/>
          <w:noProof/>
          <w:sz w:val="18"/>
          <w:szCs w:val="18"/>
        </w:rPr>
        <w:t>17</w:t>
      </w:r>
      <w:r w:rsidRPr="002A61CB">
        <w:rPr>
          <w:rFonts w:asciiTheme="minorHAnsi" w:hAnsiTheme="minorHAnsi" w:cstheme="minorHAnsi"/>
          <w:i/>
          <w:sz w:val="18"/>
          <w:szCs w:val="18"/>
        </w:rPr>
        <w:fldChar w:fldCharType="end"/>
      </w:r>
      <w:r w:rsidR="002A61CB" w:rsidRPr="002A61CB">
        <w:rPr>
          <w:rFonts w:asciiTheme="minorHAnsi" w:hAnsiTheme="minorHAnsi" w:cstheme="minorHAnsi"/>
          <w:i/>
          <w:sz w:val="18"/>
          <w:szCs w:val="18"/>
        </w:rPr>
        <w:t xml:space="preserve"> </w:t>
      </w:r>
      <w:r w:rsidR="002A61CB" w:rsidRPr="002A61CB">
        <w:rPr>
          <w:rFonts w:asciiTheme="minorHAnsi" w:hAnsiTheme="minorHAnsi" w:cstheme="minorHAnsi"/>
          <w:i/>
          <w:sz w:val="18"/>
          <w:szCs w:val="18"/>
        </w:rPr>
        <w:t xml:space="preserve">Tampilan beranda produk </w:t>
      </w:r>
      <w:r w:rsidR="002A61CB" w:rsidRPr="002A61CB">
        <w:rPr>
          <w:rFonts w:asciiTheme="minorHAnsi" w:hAnsiTheme="minorHAnsi" w:cstheme="minorHAnsi"/>
          <w:color w:val="000000" w:themeColor="text1"/>
          <w:spacing w:val="-3"/>
          <w:sz w:val="18"/>
          <w:szCs w:val="18"/>
        </w:rPr>
        <w:t>Fredy Art</w:t>
      </w:r>
    </w:p>
    <w:p w:rsidR="001215AF" w:rsidRPr="002A61CB" w:rsidRDefault="002A61CB" w:rsidP="002A61CB">
      <w:pPr>
        <w:pStyle w:val="Caption"/>
        <w:jc w:val="center"/>
        <w:rPr>
          <w:rFonts w:asciiTheme="minorHAnsi" w:hAnsiTheme="minorHAnsi" w:cstheme="minorHAnsi"/>
          <w:i w:val="0"/>
          <w:color w:val="auto"/>
          <w:spacing w:val="-3"/>
        </w:rPr>
      </w:pPr>
      <w:r w:rsidRPr="002A61CB">
        <w:rPr>
          <w:rFonts w:asciiTheme="minorHAnsi" w:hAnsiTheme="minorHAnsi" w:cstheme="minorHAnsi"/>
          <w:i w:val="0"/>
          <w:color w:val="auto"/>
        </w:rPr>
        <w:t>(screenshot, Setiawan, 2020)</w:t>
      </w:r>
    </w:p>
    <w:p w:rsidR="00B62534" w:rsidRDefault="00B62534" w:rsidP="00B62534">
      <w:pPr>
        <w:pStyle w:val="BodyText"/>
        <w:ind w:left="0" w:right="113"/>
        <w:contextualSpacing/>
        <w:jc w:val="both"/>
        <w:rPr>
          <w:noProof/>
        </w:rPr>
      </w:pPr>
    </w:p>
    <w:p w:rsidR="00B62534" w:rsidRDefault="00B62534" w:rsidP="00B62534">
      <w:pPr>
        <w:pStyle w:val="BodyText"/>
        <w:ind w:left="0" w:right="113"/>
        <w:contextualSpacing/>
        <w:jc w:val="both"/>
        <w:rPr>
          <w:rFonts w:ascii="Garamond" w:hAnsi="Garamond" w:cs="Times New Roman"/>
          <w:color w:val="000000" w:themeColor="text1"/>
          <w:spacing w:val="-3"/>
        </w:rPr>
      </w:pPr>
      <w:r>
        <w:rPr>
          <w:noProof/>
        </w:rPr>
        <w:drawing>
          <wp:inline distT="0" distB="0" distL="0" distR="0" wp14:anchorId="67837005" wp14:editId="14D2DBC3">
            <wp:extent cx="2827655" cy="15900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27655" cy="1590040"/>
                    </a:xfrm>
                    <a:prstGeom prst="rect">
                      <a:avLst/>
                    </a:prstGeom>
                  </pic:spPr>
                </pic:pic>
              </a:graphicData>
            </a:graphic>
          </wp:inline>
        </w:drawing>
      </w:r>
    </w:p>
    <w:p w:rsidR="00B62534" w:rsidRDefault="00B62534" w:rsidP="00B62534">
      <w:pPr>
        <w:pStyle w:val="BodyText"/>
        <w:ind w:left="0" w:right="113"/>
        <w:contextualSpacing/>
        <w:jc w:val="both"/>
        <w:rPr>
          <w:rFonts w:ascii="Garamond" w:hAnsi="Garamond" w:cs="Times New Roman"/>
          <w:color w:val="000000" w:themeColor="text1"/>
          <w:spacing w:val="-3"/>
        </w:rPr>
      </w:pPr>
    </w:p>
    <w:p w:rsidR="002A61CB" w:rsidRPr="002A61CB" w:rsidRDefault="001215AF" w:rsidP="002A61CB">
      <w:pPr>
        <w:pStyle w:val="Caption"/>
        <w:spacing w:after="0"/>
        <w:jc w:val="center"/>
        <w:rPr>
          <w:rFonts w:asciiTheme="minorHAnsi" w:hAnsiTheme="minorHAnsi" w:cstheme="minorHAnsi"/>
          <w:i w:val="0"/>
          <w:color w:val="auto"/>
        </w:rPr>
      </w:pPr>
      <w:r w:rsidRPr="002A61CB">
        <w:rPr>
          <w:rFonts w:asciiTheme="minorHAnsi" w:hAnsiTheme="minorHAnsi" w:cstheme="minorHAnsi"/>
          <w:i w:val="0"/>
          <w:color w:val="auto"/>
        </w:rPr>
        <w:t xml:space="preserve">Gambar </w:t>
      </w:r>
      <w:r w:rsidRPr="002A61CB">
        <w:rPr>
          <w:rFonts w:asciiTheme="minorHAnsi" w:hAnsiTheme="minorHAnsi" w:cstheme="minorHAnsi"/>
          <w:i w:val="0"/>
          <w:color w:val="auto"/>
        </w:rPr>
        <w:fldChar w:fldCharType="begin"/>
      </w:r>
      <w:r w:rsidRPr="002A61CB">
        <w:rPr>
          <w:rFonts w:asciiTheme="minorHAnsi" w:hAnsiTheme="minorHAnsi" w:cstheme="minorHAnsi"/>
          <w:i w:val="0"/>
          <w:color w:val="auto"/>
        </w:rPr>
        <w:instrText xml:space="preserve"> SEQ Gambar \* ARABIC </w:instrText>
      </w:r>
      <w:r w:rsidRPr="002A61CB">
        <w:rPr>
          <w:rFonts w:asciiTheme="minorHAnsi" w:hAnsiTheme="minorHAnsi" w:cstheme="minorHAnsi"/>
          <w:i w:val="0"/>
          <w:color w:val="auto"/>
        </w:rPr>
        <w:fldChar w:fldCharType="separate"/>
      </w:r>
      <w:r w:rsidRPr="002A61CB">
        <w:rPr>
          <w:rFonts w:asciiTheme="minorHAnsi" w:hAnsiTheme="minorHAnsi" w:cstheme="minorHAnsi"/>
          <w:i w:val="0"/>
          <w:noProof/>
          <w:color w:val="auto"/>
        </w:rPr>
        <w:t>18</w:t>
      </w:r>
      <w:r w:rsidRPr="002A61CB">
        <w:rPr>
          <w:rFonts w:asciiTheme="minorHAnsi" w:hAnsiTheme="minorHAnsi" w:cstheme="minorHAnsi"/>
          <w:i w:val="0"/>
          <w:color w:val="auto"/>
        </w:rPr>
        <w:fldChar w:fldCharType="end"/>
      </w:r>
      <w:r w:rsidR="002A61CB" w:rsidRPr="002A61CB">
        <w:rPr>
          <w:rFonts w:asciiTheme="minorHAnsi" w:hAnsiTheme="minorHAnsi" w:cstheme="minorHAnsi"/>
          <w:i w:val="0"/>
          <w:color w:val="auto"/>
        </w:rPr>
        <w:t xml:space="preserve"> </w:t>
      </w:r>
      <w:r w:rsidR="002A61CB" w:rsidRPr="002A61CB">
        <w:rPr>
          <w:rFonts w:asciiTheme="minorHAnsi" w:hAnsiTheme="minorHAnsi" w:cstheme="minorHAnsi"/>
          <w:i w:val="0"/>
          <w:color w:val="auto"/>
        </w:rPr>
        <w:t xml:space="preserve">Tampilan </w:t>
      </w:r>
      <w:r w:rsidR="002A61CB">
        <w:rPr>
          <w:rFonts w:asciiTheme="minorHAnsi" w:hAnsiTheme="minorHAnsi" w:cstheme="minorHAnsi"/>
          <w:i w:val="0"/>
          <w:color w:val="auto"/>
        </w:rPr>
        <w:t xml:space="preserve">display </w:t>
      </w:r>
      <w:r w:rsidR="002A61CB" w:rsidRPr="002A61CB">
        <w:rPr>
          <w:rFonts w:asciiTheme="minorHAnsi" w:hAnsiTheme="minorHAnsi" w:cstheme="minorHAnsi"/>
          <w:i w:val="0"/>
          <w:color w:val="auto"/>
        </w:rPr>
        <w:t xml:space="preserve">produk </w:t>
      </w:r>
      <w:r w:rsidR="002A61CB" w:rsidRPr="002A61CB">
        <w:rPr>
          <w:rFonts w:asciiTheme="minorHAnsi" w:hAnsiTheme="minorHAnsi" w:cstheme="minorHAnsi"/>
          <w:i w:val="0"/>
          <w:color w:val="000000" w:themeColor="text1"/>
          <w:spacing w:val="-3"/>
        </w:rPr>
        <w:t>Fredy Art</w:t>
      </w:r>
    </w:p>
    <w:p w:rsidR="00B62534" w:rsidRPr="002A61CB" w:rsidRDefault="002A61CB" w:rsidP="002A61CB">
      <w:pPr>
        <w:pStyle w:val="Caption"/>
        <w:jc w:val="center"/>
        <w:rPr>
          <w:rFonts w:asciiTheme="minorHAnsi" w:hAnsiTheme="minorHAnsi" w:cstheme="minorHAnsi"/>
          <w:i w:val="0"/>
          <w:color w:val="auto"/>
          <w:spacing w:val="-3"/>
        </w:rPr>
      </w:pPr>
      <w:r w:rsidRPr="002A61CB">
        <w:rPr>
          <w:rFonts w:asciiTheme="minorHAnsi" w:hAnsiTheme="minorHAnsi" w:cstheme="minorHAnsi"/>
          <w:i w:val="0"/>
          <w:color w:val="auto"/>
        </w:rPr>
        <w:t>(screenshot, Setiawan, 2020)</w:t>
      </w:r>
    </w:p>
    <w:p w:rsidR="001C0EE5" w:rsidRPr="002A2274" w:rsidRDefault="00051445" w:rsidP="002A2274">
      <w:pPr>
        <w:pStyle w:val="BodyText"/>
        <w:spacing w:line="300" w:lineRule="exact"/>
        <w:ind w:left="102" w:right="113"/>
        <w:jc w:val="both"/>
        <w:rPr>
          <w:rFonts w:ascii="Garamond" w:hAnsi="Garamond"/>
          <w:b/>
        </w:rPr>
      </w:pPr>
      <w:r w:rsidRPr="003B11E0">
        <w:rPr>
          <w:rFonts w:ascii="Garamond" w:hAnsi="Garamond"/>
          <w:b/>
          <w:spacing w:val="-3"/>
        </w:rPr>
        <w:t>Simpulan</w:t>
      </w:r>
    </w:p>
    <w:p w:rsidR="00D5704F" w:rsidRDefault="00647747" w:rsidP="00647747">
      <w:pPr>
        <w:pStyle w:val="BodyText"/>
        <w:spacing w:line="300" w:lineRule="exact"/>
        <w:ind w:left="100" w:right="113" w:firstLine="453"/>
        <w:jc w:val="both"/>
        <w:rPr>
          <w:rFonts w:ascii="Garamond" w:hAnsi="Garamond" w:cs="Times New Roman"/>
          <w:color w:val="000000" w:themeColor="text1"/>
        </w:rPr>
      </w:pPr>
      <w:r w:rsidRPr="00647747">
        <w:rPr>
          <w:rFonts w:ascii="Garamond" w:hAnsi="Garamond"/>
        </w:rPr>
        <w:t>Keberadaan media digital dapat digunakan seba</w:t>
      </w:r>
      <w:r w:rsidR="00D5704F" w:rsidRPr="00D5704F">
        <w:rPr>
          <w:rFonts w:ascii="Garamond" w:hAnsi="Garamond" w:cs="Times New Roman"/>
          <w:color w:val="000000" w:themeColor="text1"/>
        </w:rPr>
        <w:t xml:space="preserve"> </w:t>
      </w:r>
      <w:r w:rsidR="00D5704F" w:rsidRPr="00586D62">
        <w:rPr>
          <w:rFonts w:ascii="Garamond" w:hAnsi="Garamond" w:cs="Times New Roman"/>
          <w:color w:val="000000" w:themeColor="text1"/>
        </w:rPr>
        <w:t xml:space="preserve">Produk-produk kerajinan tembaga dan kuningan yang dihasilkan dari sentra industri kecil dan menengah (IKM) di Dusun Tumang, Desa Cepogo, Kabupaten Boyolali, Jawa Tengah sudah mampu menembus berbagai pasar domestik maupun pasar luar negeri. </w:t>
      </w:r>
    </w:p>
    <w:p w:rsidR="00677D22" w:rsidRDefault="00677D22" w:rsidP="00647747">
      <w:pPr>
        <w:pStyle w:val="BodyText"/>
        <w:spacing w:line="300" w:lineRule="exact"/>
        <w:ind w:left="100" w:right="113" w:firstLine="453"/>
        <w:jc w:val="both"/>
        <w:rPr>
          <w:rFonts w:ascii="Garamond" w:hAnsi="Garamond" w:cs="Times New Roman"/>
          <w:color w:val="000000" w:themeColor="text1"/>
          <w:spacing w:val="-3"/>
        </w:rPr>
      </w:pPr>
      <w:r>
        <w:rPr>
          <w:rFonts w:ascii="Garamond" w:hAnsi="Garamond" w:cs="Times New Roman"/>
          <w:color w:val="000000" w:themeColor="text1"/>
          <w:spacing w:val="-3"/>
        </w:rPr>
        <w:t xml:space="preserve">Pengembangan desain web senitembaga.com sebagai upaya promosi bagi para pengrajin tembaga Tumang secara umum diharapkan mampu mendongkrak perekononian. Melalui media senitembaga.com diharapkan mempermudah dalam interaksi jual beli dan informasi tentang hasil produksi pengarajin tembaga Tumang. </w:t>
      </w:r>
    </w:p>
    <w:p w:rsidR="00677D22" w:rsidRDefault="00677D22" w:rsidP="00647747">
      <w:pPr>
        <w:pStyle w:val="BodyText"/>
        <w:spacing w:line="300" w:lineRule="exact"/>
        <w:ind w:left="100" w:right="113" w:firstLine="453"/>
        <w:jc w:val="both"/>
        <w:rPr>
          <w:rFonts w:ascii="Garamond" w:hAnsi="Garamond"/>
        </w:rPr>
      </w:pPr>
      <w:r w:rsidRPr="00511A14">
        <w:rPr>
          <w:rFonts w:ascii="Garamond" w:hAnsi="Garamond"/>
        </w:rPr>
        <w:t xml:space="preserve">Konsep tampilan web senitembaga.com lebih pada pemvisualan produk hasil kerajinan tembaga Desa Tumang. Pada bagaian menu bar </w:t>
      </w:r>
      <w:r w:rsidRPr="00511A14">
        <w:rPr>
          <w:rFonts w:ascii="Garamond" w:hAnsi="Garamond"/>
        </w:rPr>
        <w:t>terdapat menu beranda, produk, dan nama-nama pengrajin Desa Tumang yang telah menjadi mitra penelitian di antaranya: Agoes We Art, Haryawan Art, Logam Aroyan, Syafiq Art, Fredy Art serta menu paling akhir atau kanan adalah informasi.</w:t>
      </w:r>
    </w:p>
    <w:p w:rsidR="00677D22" w:rsidRDefault="00677D22" w:rsidP="00647747">
      <w:pPr>
        <w:pStyle w:val="BodyText"/>
        <w:spacing w:line="300" w:lineRule="exact"/>
        <w:ind w:left="100" w:right="113" w:firstLine="453"/>
        <w:jc w:val="both"/>
        <w:rPr>
          <w:rFonts w:ascii="Garamond" w:hAnsi="Garamond" w:cs="Times New Roman"/>
          <w:color w:val="000000" w:themeColor="text1"/>
          <w:spacing w:val="-3"/>
        </w:rPr>
      </w:pPr>
      <w:r>
        <w:rPr>
          <w:rFonts w:ascii="Garamond" w:hAnsi="Garamond" w:cs="Times New Roman"/>
          <w:color w:val="000000" w:themeColor="text1"/>
          <w:spacing w:val="-3"/>
        </w:rPr>
        <w:t>Pengembangan desain web senitembaga.com sebagai upaya promosi bagi para pengrajin tembaga Tumang secara umum diharapkan mampu mendongkrak perekononian. Melalui media senitembaga.com diharapkan mempermudah dalam interaksi jual beli dan informasi tentang hasil produksi pengarajin tembaga Tumang.</w:t>
      </w:r>
    </w:p>
    <w:p w:rsidR="001C0EE5" w:rsidRPr="002A2274" w:rsidRDefault="00341BE4" w:rsidP="002A2274">
      <w:pPr>
        <w:pStyle w:val="BodyText"/>
        <w:spacing w:line="300" w:lineRule="exact"/>
        <w:ind w:left="102" w:right="113"/>
        <w:jc w:val="both"/>
        <w:rPr>
          <w:rFonts w:ascii="Garamond" w:hAnsi="Garamond"/>
          <w:b/>
        </w:rPr>
      </w:pPr>
      <w:r w:rsidRPr="003B11E0">
        <w:rPr>
          <w:rFonts w:ascii="Garamond" w:hAnsi="Garamond"/>
          <w:b/>
        </w:rPr>
        <w:t>Ucapan</w:t>
      </w:r>
      <w:r w:rsidRPr="003B11E0">
        <w:rPr>
          <w:rFonts w:ascii="Garamond" w:hAnsi="Garamond"/>
          <w:b/>
          <w:spacing w:val="-9"/>
        </w:rPr>
        <w:t xml:space="preserve"> </w:t>
      </w:r>
      <w:r w:rsidRPr="003B11E0">
        <w:rPr>
          <w:rFonts w:ascii="Garamond" w:hAnsi="Garamond"/>
          <w:b/>
          <w:spacing w:val="-29"/>
        </w:rPr>
        <w:t>T</w:t>
      </w:r>
      <w:r w:rsidRPr="003B11E0">
        <w:rPr>
          <w:rFonts w:ascii="Garamond" w:hAnsi="Garamond"/>
          <w:b/>
        </w:rPr>
        <w:t xml:space="preserve">erima </w:t>
      </w:r>
      <w:r w:rsidRPr="003B11E0">
        <w:rPr>
          <w:rFonts w:ascii="Garamond" w:hAnsi="Garamond"/>
          <w:b/>
          <w:spacing w:val="1"/>
        </w:rPr>
        <w:t>K</w:t>
      </w:r>
      <w:r w:rsidRPr="003B11E0">
        <w:rPr>
          <w:rFonts w:ascii="Garamond" w:hAnsi="Garamond"/>
          <w:b/>
        </w:rPr>
        <w:t>asih</w:t>
      </w:r>
    </w:p>
    <w:p w:rsidR="00051445" w:rsidRPr="003B11E0" w:rsidRDefault="00647747" w:rsidP="00341BE4">
      <w:pPr>
        <w:pStyle w:val="BodyText"/>
        <w:spacing w:line="300" w:lineRule="exact"/>
        <w:ind w:left="100" w:right="113" w:firstLine="453"/>
        <w:jc w:val="both"/>
        <w:rPr>
          <w:rFonts w:ascii="Garamond" w:hAnsi="Garamond"/>
        </w:rPr>
      </w:pPr>
      <w:r>
        <w:rPr>
          <w:rFonts w:ascii="Garamond" w:hAnsi="Garamond"/>
        </w:rPr>
        <w:t xml:space="preserve">Ucapan terima kasih penulis sampaikan kepada LPPM Universitas Dian Nuswantoro atas </w:t>
      </w:r>
      <w:r w:rsidR="00341BE4" w:rsidRPr="003B11E0">
        <w:rPr>
          <w:rFonts w:ascii="Garamond" w:hAnsi="Garamond"/>
        </w:rPr>
        <w:t xml:space="preserve">fasilitas dan </w:t>
      </w:r>
      <w:r>
        <w:rPr>
          <w:rFonts w:ascii="Garamond" w:hAnsi="Garamond"/>
        </w:rPr>
        <w:t>hibah penelitian internal</w:t>
      </w:r>
      <w:r w:rsidR="00341BE4" w:rsidRPr="003B11E0">
        <w:rPr>
          <w:rFonts w:ascii="Garamond" w:hAnsi="Garamond"/>
        </w:rPr>
        <w:t>.</w:t>
      </w:r>
    </w:p>
    <w:p w:rsidR="004203E2" w:rsidRPr="003B11E0" w:rsidRDefault="004203E2" w:rsidP="00341BE4">
      <w:pPr>
        <w:pStyle w:val="BodyText"/>
        <w:spacing w:line="300" w:lineRule="exact"/>
        <w:ind w:left="100" w:right="113" w:firstLine="453"/>
        <w:jc w:val="both"/>
        <w:rPr>
          <w:rFonts w:ascii="Garamond" w:hAnsi="Garamond"/>
        </w:rPr>
      </w:pPr>
    </w:p>
    <w:p w:rsidR="00C53EFE" w:rsidRDefault="00647747" w:rsidP="00C53EFE">
      <w:pPr>
        <w:widowControl/>
        <w:autoSpaceDE w:val="0"/>
        <w:autoSpaceDN w:val="0"/>
        <w:adjustRightInd w:val="0"/>
        <w:ind w:left="454" w:hanging="454"/>
        <w:contextualSpacing/>
        <w:jc w:val="both"/>
        <w:textAlignment w:val="center"/>
        <w:rPr>
          <w:rFonts w:ascii="Garamond" w:hAnsi="Garamond" w:cs="Adobe Garamond Pro Bold"/>
          <w:b/>
          <w:bCs/>
          <w:color w:val="000000"/>
          <w:sz w:val="24"/>
          <w:szCs w:val="24"/>
          <w:lang w:val="de-DE"/>
        </w:rPr>
      </w:pPr>
      <w:r>
        <w:rPr>
          <w:rFonts w:ascii="Garamond" w:hAnsi="Garamond" w:cs="Adobe Garamond Pro Bold"/>
          <w:b/>
          <w:bCs/>
          <w:color w:val="000000"/>
          <w:sz w:val="24"/>
          <w:szCs w:val="24"/>
          <w:lang w:val="de-DE"/>
        </w:rPr>
        <w:t>Daftar Pustaka</w:t>
      </w:r>
    </w:p>
    <w:p w:rsidR="00647747" w:rsidRPr="00C85830" w:rsidRDefault="00647747" w:rsidP="00C53EFE">
      <w:pPr>
        <w:widowControl/>
        <w:autoSpaceDE w:val="0"/>
        <w:autoSpaceDN w:val="0"/>
        <w:adjustRightInd w:val="0"/>
        <w:ind w:left="454" w:hanging="454"/>
        <w:contextualSpacing/>
        <w:jc w:val="both"/>
        <w:textAlignment w:val="center"/>
        <w:rPr>
          <w:rFonts w:ascii="Garamond" w:hAnsi="Garamond" w:cs="Adobe Garamond Pro Bold"/>
          <w:b/>
          <w:bCs/>
          <w:color w:val="000000"/>
          <w:sz w:val="24"/>
          <w:szCs w:val="24"/>
          <w:lang w:val="de-DE"/>
        </w:rPr>
      </w:pPr>
    </w:p>
    <w:p w:rsidR="001215AF" w:rsidRPr="001215AF" w:rsidRDefault="005857FB" w:rsidP="001C2214">
      <w:pPr>
        <w:autoSpaceDE w:val="0"/>
        <w:autoSpaceDN w:val="0"/>
        <w:adjustRightInd w:val="0"/>
        <w:ind w:left="480" w:hanging="480"/>
        <w:jc w:val="both"/>
        <w:rPr>
          <w:rFonts w:ascii="Garamond" w:hAnsi="Garamond" w:cs="Times New Roman"/>
          <w:noProof/>
          <w:szCs w:val="24"/>
        </w:rPr>
      </w:pPr>
      <w:r>
        <w:rPr>
          <w:rFonts w:ascii="Garamond" w:hAnsi="Garamond"/>
        </w:rPr>
        <w:fldChar w:fldCharType="begin" w:fldLock="1"/>
      </w:r>
      <w:r>
        <w:rPr>
          <w:rFonts w:ascii="Garamond" w:hAnsi="Garamond"/>
        </w:rPr>
        <w:instrText xml:space="preserve">ADDIN Mendeley Bibliography CSL_BIBLIOGRAPHY </w:instrText>
      </w:r>
      <w:r>
        <w:rPr>
          <w:rFonts w:ascii="Garamond" w:hAnsi="Garamond"/>
        </w:rPr>
        <w:fldChar w:fldCharType="separate"/>
      </w:r>
      <w:r w:rsidR="001215AF" w:rsidRPr="001215AF">
        <w:rPr>
          <w:rFonts w:ascii="Garamond" w:hAnsi="Garamond" w:cs="Times New Roman"/>
          <w:noProof/>
          <w:szCs w:val="24"/>
        </w:rPr>
        <w:t xml:space="preserve">Aulia, Ichsan. 2019. “Implementasi Teknik Watermarking Pada Citra Digital Dengan Menggunakan Metode Fractal Dan Discrete Cosine Transform (DCT).” </w:t>
      </w:r>
      <w:r w:rsidR="001215AF" w:rsidRPr="001215AF">
        <w:rPr>
          <w:rFonts w:ascii="Garamond" w:hAnsi="Garamond" w:cs="Times New Roman"/>
          <w:i/>
          <w:iCs/>
          <w:noProof/>
          <w:szCs w:val="24"/>
        </w:rPr>
        <w:t>Informasi Dan Teknologi Ilmiah (INTI)</w:t>
      </w:r>
      <w:r w:rsidR="001215AF" w:rsidRPr="001215AF">
        <w:rPr>
          <w:rFonts w:ascii="Garamond" w:hAnsi="Garamond" w:cs="Times New Roman"/>
          <w:noProof/>
          <w:szCs w:val="24"/>
        </w:rPr>
        <w:t xml:space="preserve"> 6(2):235–40.</w:t>
      </w:r>
    </w:p>
    <w:p w:rsidR="001215AF" w:rsidRPr="001215AF" w:rsidRDefault="001215AF" w:rsidP="001C2214">
      <w:pPr>
        <w:autoSpaceDE w:val="0"/>
        <w:autoSpaceDN w:val="0"/>
        <w:adjustRightInd w:val="0"/>
        <w:ind w:left="480" w:hanging="480"/>
        <w:jc w:val="both"/>
        <w:rPr>
          <w:rFonts w:ascii="Garamond" w:hAnsi="Garamond" w:cs="Times New Roman"/>
          <w:noProof/>
          <w:szCs w:val="24"/>
        </w:rPr>
      </w:pPr>
      <w:r w:rsidRPr="001215AF">
        <w:rPr>
          <w:rFonts w:ascii="Garamond" w:hAnsi="Garamond" w:cs="Times New Roman"/>
          <w:noProof/>
          <w:szCs w:val="24"/>
        </w:rPr>
        <w:t xml:space="preserve">Beaird, Jason. 2007. </w:t>
      </w:r>
      <w:r w:rsidRPr="001215AF">
        <w:rPr>
          <w:rFonts w:ascii="Garamond" w:hAnsi="Garamond" w:cs="Times New Roman"/>
          <w:i/>
          <w:iCs/>
          <w:noProof/>
          <w:szCs w:val="24"/>
        </w:rPr>
        <w:t>The Principles of Beautiful Web Design</w:t>
      </w:r>
      <w:r w:rsidRPr="001215AF">
        <w:rPr>
          <w:rFonts w:ascii="Garamond" w:hAnsi="Garamond" w:cs="Times New Roman"/>
          <w:noProof/>
          <w:szCs w:val="24"/>
        </w:rPr>
        <w:t>.</w:t>
      </w:r>
    </w:p>
    <w:p w:rsidR="001215AF" w:rsidRPr="001215AF" w:rsidRDefault="001215AF" w:rsidP="001C2214">
      <w:pPr>
        <w:autoSpaceDE w:val="0"/>
        <w:autoSpaceDN w:val="0"/>
        <w:adjustRightInd w:val="0"/>
        <w:ind w:left="480" w:hanging="480"/>
        <w:jc w:val="both"/>
        <w:rPr>
          <w:rFonts w:ascii="Garamond" w:hAnsi="Garamond" w:cs="Times New Roman"/>
          <w:noProof/>
          <w:szCs w:val="24"/>
        </w:rPr>
      </w:pPr>
      <w:r w:rsidRPr="001215AF">
        <w:rPr>
          <w:rFonts w:ascii="Garamond" w:hAnsi="Garamond" w:cs="Times New Roman"/>
          <w:noProof/>
          <w:szCs w:val="24"/>
        </w:rPr>
        <w:t xml:space="preserve">Jenkins, Sue. 2009. </w:t>
      </w:r>
      <w:r w:rsidRPr="001215AF">
        <w:rPr>
          <w:rFonts w:ascii="Garamond" w:hAnsi="Garamond" w:cs="Times New Roman"/>
          <w:i/>
          <w:iCs/>
          <w:noProof/>
          <w:szCs w:val="24"/>
        </w:rPr>
        <w:t>Web Design All-in-One For Dummies®</w:t>
      </w:r>
      <w:r w:rsidRPr="001215AF">
        <w:rPr>
          <w:rFonts w:ascii="Garamond" w:hAnsi="Garamond" w:cs="Times New Roman"/>
          <w:noProof/>
          <w:szCs w:val="24"/>
        </w:rPr>
        <w:t>. John Wiley &amp; Sons.</w:t>
      </w:r>
    </w:p>
    <w:p w:rsidR="001215AF" w:rsidRPr="001215AF" w:rsidRDefault="001215AF" w:rsidP="001C2214">
      <w:pPr>
        <w:autoSpaceDE w:val="0"/>
        <w:autoSpaceDN w:val="0"/>
        <w:adjustRightInd w:val="0"/>
        <w:ind w:left="480" w:hanging="480"/>
        <w:jc w:val="both"/>
        <w:rPr>
          <w:rFonts w:ascii="Garamond" w:hAnsi="Garamond" w:cs="Times New Roman"/>
          <w:noProof/>
          <w:szCs w:val="24"/>
        </w:rPr>
      </w:pPr>
      <w:r w:rsidRPr="001215AF">
        <w:rPr>
          <w:rFonts w:ascii="Garamond" w:hAnsi="Garamond" w:cs="Times New Roman"/>
          <w:noProof/>
          <w:szCs w:val="24"/>
        </w:rPr>
        <w:t xml:space="preserve">Pemerintah Desa Cepogo. 2020. “Peta Desa – Desa Cepogo.” </w:t>
      </w:r>
      <w:r w:rsidRPr="001215AF">
        <w:rPr>
          <w:rFonts w:ascii="Garamond" w:hAnsi="Garamond" w:cs="Times New Roman"/>
          <w:i/>
          <w:iCs/>
          <w:noProof/>
          <w:szCs w:val="24"/>
        </w:rPr>
        <w:t>Pemdes Cepogo</w:t>
      </w:r>
      <w:r w:rsidRPr="001215AF">
        <w:rPr>
          <w:rFonts w:ascii="Garamond" w:hAnsi="Garamond" w:cs="Times New Roman"/>
          <w:noProof/>
          <w:szCs w:val="24"/>
        </w:rPr>
        <w:t>. Retrieved January 27, 2021 (https://cepogo-boyolali.desa.id/profil-desa-cepogo/peta-desa/).</w:t>
      </w:r>
    </w:p>
    <w:p w:rsidR="001215AF" w:rsidRPr="001215AF" w:rsidRDefault="001215AF" w:rsidP="001C2214">
      <w:pPr>
        <w:autoSpaceDE w:val="0"/>
        <w:autoSpaceDN w:val="0"/>
        <w:adjustRightInd w:val="0"/>
        <w:ind w:left="480" w:hanging="480"/>
        <w:jc w:val="both"/>
        <w:rPr>
          <w:rFonts w:ascii="Garamond" w:hAnsi="Garamond" w:cs="Times New Roman"/>
          <w:noProof/>
          <w:szCs w:val="24"/>
        </w:rPr>
      </w:pPr>
      <w:r w:rsidRPr="001215AF">
        <w:rPr>
          <w:rFonts w:ascii="Garamond" w:hAnsi="Garamond" w:cs="Times New Roman"/>
          <w:noProof/>
          <w:szCs w:val="24"/>
        </w:rPr>
        <w:t xml:space="preserve">Percy, Larry. 2018. </w:t>
      </w:r>
      <w:r w:rsidRPr="001215AF">
        <w:rPr>
          <w:rFonts w:ascii="Garamond" w:hAnsi="Garamond" w:cs="Times New Roman"/>
          <w:i/>
          <w:iCs/>
          <w:noProof/>
          <w:szCs w:val="24"/>
        </w:rPr>
        <w:t>Strategic Integrated Marketing Communications</w:t>
      </w:r>
      <w:r w:rsidRPr="001215AF">
        <w:rPr>
          <w:rFonts w:ascii="Garamond" w:hAnsi="Garamond" w:cs="Times New Roman"/>
          <w:noProof/>
          <w:szCs w:val="24"/>
        </w:rPr>
        <w:t>. Routledge.</w:t>
      </w:r>
    </w:p>
    <w:p w:rsidR="001215AF" w:rsidRPr="001215AF" w:rsidRDefault="001215AF" w:rsidP="001C2214">
      <w:pPr>
        <w:autoSpaceDE w:val="0"/>
        <w:autoSpaceDN w:val="0"/>
        <w:adjustRightInd w:val="0"/>
        <w:ind w:left="480" w:hanging="480"/>
        <w:jc w:val="both"/>
        <w:rPr>
          <w:rFonts w:ascii="Garamond" w:hAnsi="Garamond" w:cs="Times New Roman"/>
          <w:noProof/>
          <w:szCs w:val="24"/>
        </w:rPr>
      </w:pPr>
      <w:r w:rsidRPr="001215AF">
        <w:rPr>
          <w:rFonts w:ascii="Garamond" w:hAnsi="Garamond" w:cs="Times New Roman"/>
          <w:noProof/>
          <w:szCs w:val="24"/>
        </w:rPr>
        <w:t xml:space="preserve">Rangkuti, Freddy. 2013. </w:t>
      </w:r>
      <w:r w:rsidRPr="001215AF">
        <w:rPr>
          <w:rFonts w:ascii="Garamond" w:hAnsi="Garamond" w:cs="Times New Roman"/>
          <w:i/>
          <w:iCs/>
          <w:noProof/>
          <w:szCs w:val="24"/>
        </w:rPr>
        <w:t>Strategi Promosi Yang Kreatif Dan Analisis Kasus</w:t>
      </w:r>
      <w:r w:rsidRPr="001215AF">
        <w:rPr>
          <w:rFonts w:ascii="Garamond" w:hAnsi="Garamond" w:cs="Times New Roman"/>
          <w:noProof/>
          <w:szCs w:val="24"/>
        </w:rPr>
        <w:t>. Gramedia Pustaka Utama.</w:t>
      </w:r>
    </w:p>
    <w:p w:rsidR="001215AF" w:rsidRPr="001215AF" w:rsidRDefault="001215AF" w:rsidP="001C2214">
      <w:pPr>
        <w:autoSpaceDE w:val="0"/>
        <w:autoSpaceDN w:val="0"/>
        <w:adjustRightInd w:val="0"/>
        <w:ind w:left="480" w:hanging="480"/>
        <w:jc w:val="both"/>
        <w:rPr>
          <w:rFonts w:ascii="Garamond" w:hAnsi="Garamond" w:cs="Times New Roman"/>
          <w:noProof/>
          <w:szCs w:val="24"/>
        </w:rPr>
      </w:pPr>
      <w:r w:rsidRPr="001215AF">
        <w:rPr>
          <w:rFonts w:ascii="Garamond" w:hAnsi="Garamond" w:cs="Times New Roman"/>
          <w:noProof/>
          <w:szCs w:val="24"/>
        </w:rPr>
        <w:t xml:space="preserve">Ridwan. 2017. “Kerajinan Logam IKM Boyolali Berorientasi Ekspor -….” </w:t>
      </w:r>
      <w:r w:rsidRPr="001215AF">
        <w:rPr>
          <w:rFonts w:ascii="Garamond" w:hAnsi="Garamond" w:cs="Times New Roman"/>
          <w:i/>
          <w:iCs/>
          <w:noProof/>
          <w:szCs w:val="24"/>
        </w:rPr>
        <w:t>Industry.Co.Id</w:t>
      </w:r>
      <w:r w:rsidRPr="001215AF">
        <w:rPr>
          <w:rFonts w:ascii="Garamond" w:hAnsi="Garamond" w:cs="Times New Roman"/>
          <w:noProof/>
          <w:szCs w:val="24"/>
        </w:rPr>
        <w:t xml:space="preserve"> 1–2. Retrieved January 4, 2021 (https://www.industry.co.id/read/3057/kerajinan-logam-ikm-boyolali-berorientasi-ekspor).</w:t>
      </w:r>
    </w:p>
    <w:p w:rsidR="001215AF" w:rsidRPr="001215AF" w:rsidRDefault="001215AF" w:rsidP="001C2214">
      <w:pPr>
        <w:autoSpaceDE w:val="0"/>
        <w:autoSpaceDN w:val="0"/>
        <w:adjustRightInd w:val="0"/>
        <w:ind w:left="480" w:hanging="480"/>
        <w:jc w:val="both"/>
        <w:rPr>
          <w:rFonts w:ascii="Garamond" w:hAnsi="Garamond" w:cs="Times New Roman"/>
          <w:noProof/>
          <w:szCs w:val="24"/>
        </w:rPr>
      </w:pPr>
      <w:r w:rsidRPr="001215AF">
        <w:rPr>
          <w:rFonts w:ascii="Garamond" w:hAnsi="Garamond" w:cs="Times New Roman"/>
          <w:noProof/>
          <w:szCs w:val="24"/>
        </w:rPr>
        <w:t xml:space="preserve">Sekaran, Uma and Roger Bougie. 2016. </w:t>
      </w:r>
      <w:r w:rsidRPr="001215AF">
        <w:rPr>
          <w:rFonts w:ascii="Garamond" w:hAnsi="Garamond" w:cs="Times New Roman"/>
          <w:i/>
          <w:iCs/>
          <w:noProof/>
          <w:szCs w:val="24"/>
        </w:rPr>
        <w:t>Research Methods for Business: A Skill Building Approach</w:t>
      </w:r>
      <w:r w:rsidRPr="001215AF">
        <w:rPr>
          <w:rFonts w:ascii="Garamond" w:hAnsi="Garamond" w:cs="Times New Roman"/>
          <w:noProof/>
          <w:szCs w:val="24"/>
        </w:rPr>
        <w:t>. John Wiley &amp; Sons.</w:t>
      </w:r>
    </w:p>
    <w:p w:rsidR="001215AF" w:rsidRPr="001215AF" w:rsidRDefault="001215AF" w:rsidP="001C2214">
      <w:pPr>
        <w:autoSpaceDE w:val="0"/>
        <w:autoSpaceDN w:val="0"/>
        <w:adjustRightInd w:val="0"/>
        <w:ind w:left="480" w:hanging="480"/>
        <w:jc w:val="both"/>
        <w:rPr>
          <w:rFonts w:ascii="Garamond" w:hAnsi="Garamond" w:cs="Times New Roman"/>
          <w:noProof/>
          <w:szCs w:val="24"/>
        </w:rPr>
      </w:pPr>
      <w:r w:rsidRPr="001215AF">
        <w:rPr>
          <w:rFonts w:ascii="Garamond" w:hAnsi="Garamond" w:cs="Times New Roman"/>
          <w:noProof/>
          <w:szCs w:val="24"/>
        </w:rPr>
        <w:t xml:space="preserve">Setiawan, Agus and Henry Bastian. 2019. “Pengembangan Desain Web Interaktif Kuliner Nusantara Berbasis Kearifan Lokal Kedaerahan (Studi Kasus Kuliner Khas Kabupaten Kudus).” </w:t>
      </w:r>
      <w:r w:rsidRPr="001215AF">
        <w:rPr>
          <w:rFonts w:ascii="Garamond" w:hAnsi="Garamond" w:cs="Times New Roman"/>
          <w:i/>
          <w:iCs/>
          <w:noProof/>
          <w:szCs w:val="24"/>
        </w:rPr>
        <w:t>Journal of Art, Design, Education And Culture Studies (JADECS)</w:t>
      </w:r>
      <w:r w:rsidRPr="001215AF">
        <w:rPr>
          <w:rFonts w:ascii="Garamond" w:hAnsi="Garamond" w:cs="Times New Roman"/>
          <w:noProof/>
          <w:szCs w:val="24"/>
        </w:rPr>
        <w:t xml:space="preserve"> 4(2):111–19.</w:t>
      </w:r>
    </w:p>
    <w:p w:rsidR="001215AF" w:rsidRPr="001215AF" w:rsidRDefault="001215AF" w:rsidP="001C2214">
      <w:pPr>
        <w:autoSpaceDE w:val="0"/>
        <w:autoSpaceDN w:val="0"/>
        <w:adjustRightInd w:val="0"/>
        <w:ind w:left="480" w:hanging="480"/>
        <w:jc w:val="both"/>
        <w:rPr>
          <w:rFonts w:ascii="Garamond" w:hAnsi="Garamond" w:cs="Times New Roman"/>
          <w:noProof/>
          <w:szCs w:val="24"/>
        </w:rPr>
      </w:pPr>
      <w:r w:rsidRPr="001215AF">
        <w:rPr>
          <w:rFonts w:ascii="Garamond" w:hAnsi="Garamond" w:cs="Times New Roman"/>
          <w:noProof/>
          <w:szCs w:val="24"/>
        </w:rPr>
        <w:t xml:space="preserve">Sulaiman, Annas Marzuki. 2020. “Selamat Datang Di Senitembaga.Com - Senitembaga.” </w:t>
      </w:r>
      <w:r w:rsidRPr="001215AF">
        <w:rPr>
          <w:rFonts w:ascii="Garamond" w:hAnsi="Garamond" w:cs="Times New Roman"/>
          <w:i/>
          <w:iCs/>
          <w:noProof/>
          <w:szCs w:val="24"/>
        </w:rPr>
        <w:t>Senitembaga.Com</w:t>
      </w:r>
      <w:r w:rsidRPr="001215AF">
        <w:rPr>
          <w:rFonts w:ascii="Garamond" w:hAnsi="Garamond" w:cs="Times New Roman"/>
          <w:noProof/>
          <w:szCs w:val="24"/>
        </w:rPr>
        <w:t xml:space="preserve"> 1–2. Retrieved January 4, 2021 (https://senitembaga.com/2020/12/11/selamat-datang-di-senitembaga-com/#comments).</w:t>
      </w:r>
    </w:p>
    <w:p w:rsidR="001215AF" w:rsidRPr="001215AF" w:rsidRDefault="001215AF" w:rsidP="001C2214">
      <w:pPr>
        <w:autoSpaceDE w:val="0"/>
        <w:autoSpaceDN w:val="0"/>
        <w:adjustRightInd w:val="0"/>
        <w:ind w:left="480" w:hanging="480"/>
        <w:jc w:val="both"/>
        <w:rPr>
          <w:rFonts w:ascii="Garamond" w:hAnsi="Garamond" w:cs="Times New Roman"/>
          <w:noProof/>
          <w:szCs w:val="24"/>
        </w:rPr>
      </w:pPr>
      <w:r w:rsidRPr="001215AF">
        <w:rPr>
          <w:rFonts w:ascii="Garamond" w:hAnsi="Garamond" w:cs="Times New Roman"/>
          <w:noProof/>
          <w:szCs w:val="24"/>
        </w:rPr>
        <w:lastRenderedPageBreak/>
        <w:t xml:space="preserve">Sulaiman, Annas Marzuki and Agus Setiawan. 2020a. “AGOES WE ART - Senitembaga.” </w:t>
      </w:r>
      <w:r w:rsidRPr="001215AF">
        <w:rPr>
          <w:rFonts w:ascii="Garamond" w:hAnsi="Garamond" w:cs="Times New Roman"/>
          <w:i/>
          <w:iCs/>
          <w:noProof/>
          <w:szCs w:val="24"/>
        </w:rPr>
        <w:t>Senitembaga.Com</w:t>
      </w:r>
      <w:r w:rsidRPr="001215AF">
        <w:rPr>
          <w:rFonts w:ascii="Garamond" w:hAnsi="Garamond" w:cs="Times New Roman"/>
          <w:noProof/>
          <w:szCs w:val="24"/>
        </w:rPr>
        <w:t xml:space="preserve"> 1. Retrieved January 20, 2021 (https://senitembaga.com/agoes_we_art-gallery-seni-logam-tembaga/).</w:t>
      </w:r>
    </w:p>
    <w:p w:rsidR="001215AF" w:rsidRPr="001215AF" w:rsidRDefault="001215AF" w:rsidP="001C2214">
      <w:pPr>
        <w:autoSpaceDE w:val="0"/>
        <w:autoSpaceDN w:val="0"/>
        <w:adjustRightInd w:val="0"/>
        <w:ind w:left="480" w:hanging="480"/>
        <w:jc w:val="both"/>
        <w:rPr>
          <w:rFonts w:ascii="Garamond" w:hAnsi="Garamond" w:cs="Times New Roman"/>
          <w:noProof/>
          <w:szCs w:val="24"/>
        </w:rPr>
      </w:pPr>
      <w:r w:rsidRPr="001215AF">
        <w:rPr>
          <w:rFonts w:ascii="Garamond" w:hAnsi="Garamond" w:cs="Times New Roman"/>
          <w:noProof/>
          <w:szCs w:val="24"/>
        </w:rPr>
        <w:t xml:space="preserve">Sulaiman, Annas Marzuki and Agus Setiawan. 2020b. “Fredy Art - Senitembaga.” </w:t>
      </w:r>
      <w:r w:rsidRPr="001215AF">
        <w:rPr>
          <w:rFonts w:ascii="Garamond" w:hAnsi="Garamond" w:cs="Times New Roman"/>
          <w:i/>
          <w:iCs/>
          <w:noProof/>
          <w:szCs w:val="24"/>
        </w:rPr>
        <w:t>Senitembaga.Com</w:t>
      </w:r>
      <w:r w:rsidRPr="001215AF">
        <w:rPr>
          <w:rFonts w:ascii="Garamond" w:hAnsi="Garamond" w:cs="Times New Roman"/>
          <w:noProof/>
          <w:szCs w:val="24"/>
        </w:rPr>
        <w:t xml:space="preserve"> 1. Retrieved January 22, 2021 (https://senitembaga.com/fredy-art/).</w:t>
      </w:r>
    </w:p>
    <w:p w:rsidR="001215AF" w:rsidRPr="001215AF" w:rsidRDefault="001215AF" w:rsidP="001C2214">
      <w:pPr>
        <w:autoSpaceDE w:val="0"/>
        <w:autoSpaceDN w:val="0"/>
        <w:adjustRightInd w:val="0"/>
        <w:ind w:left="480" w:hanging="480"/>
        <w:jc w:val="both"/>
        <w:rPr>
          <w:rFonts w:ascii="Garamond" w:hAnsi="Garamond" w:cs="Times New Roman"/>
          <w:noProof/>
          <w:szCs w:val="24"/>
        </w:rPr>
      </w:pPr>
      <w:r w:rsidRPr="001215AF">
        <w:rPr>
          <w:rFonts w:ascii="Garamond" w:hAnsi="Garamond" w:cs="Times New Roman"/>
          <w:noProof/>
          <w:szCs w:val="24"/>
        </w:rPr>
        <w:t xml:space="preserve">Sulaiman, Annas Marzuki and Agus Setiawan. 2020c. “LOGAM ARROYYAN - Senitembaga.” </w:t>
      </w:r>
      <w:r w:rsidRPr="001215AF">
        <w:rPr>
          <w:rFonts w:ascii="Garamond" w:hAnsi="Garamond" w:cs="Times New Roman"/>
          <w:i/>
          <w:iCs/>
          <w:noProof/>
          <w:szCs w:val="24"/>
        </w:rPr>
        <w:t>Senitembaga.Com</w:t>
      </w:r>
      <w:r w:rsidRPr="001215AF">
        <w:rPr>
          <w:rFonts w:ascii="Garamond" w:hAnsi="Garamond" w:cs="Times New Roman"/>
          <w:noProof/>
          <w:szCs w:val="24"/>
        </w:rPr>
        <w:t xml:space="preserve"> 1. Retrieved January 20, 2021 (https://senitembaga.com/seni-kerajinan-logam-arroyyan/).</w:t>
      </w:r>
    </w:p>
    <w:p w:rsidR="001215AF" w:rsidRPr="001215AF" w:rsidRDefault="001215AF" w:rsidP="001C2214">
      <w:pPr>
        <w:autoSpaceDE w:val="0"/>
        <w:autoSpaceDN w:val="0"/>
        <w:adjustRightInd w:val="0"/>
        <w:ind w:left="480" w:hanging="480"/>
        <w:jc w:val="both"/>
        <w:rPr>
          <w:rFonts w:ascii="Garamond" w:hAnsi="Garamond" w:cs="Times New Roman"/>
          <w:noProof/>
          <w:szCs w:val="24"/>
        </w:rPr>
      </w:pPr>
      <w:r w:rsidRPr="001215AF">
        <w:rPr>
          <w:rFonts w:ascii="Garamond" w:hAnsi="Garamond" w:cs="Times New Roman"/>
          <w:noProof/>
          <w:szCs w:val="24"/>
        </w:rPr>
        <w:t xml:space="preserve">Sulaiman, Annas Marzuki and Agus Setiawan. 2020d. “SYAFIQ ART - Senitembaga.” </w:t>
      </w:r>
      <w:r w:rsidRPr="001215AF">
        <w:rPr>
          <w:rFonts w:ascii="Garamond" w:hAnsi="Garamond" w:cs="Times New Roman"/>
          <w:i/>
          <w:iCs/>
          <w:noProof/>
          <w:szCs w:val="24"/>
        </w:rPr>
        <w:t>Senitembaga.Com</w:t>
      </w:r>
      <w:r w:rsidRPr="001215AF">
        <w:rPr>
          <w:rFonts w:ascii="Garamond" w:hAnsi="Garamond" w:cs="Times New Roman"/>
          <w:noProof/>
          <w:szCs w:val="24"/>
        </w:rPr>
        <w:t xml:space="preserve"> 1. Retrieved January 22, 2021 (https://senitembaga.com/syafiq-art/).</w:t>
      </w:r>
    </w:p>
    <w:p w:rsidR="001215AF" w:rsidRPr="001215AF" w:rsidRDefault="001215AF" w:rsidP="001C2214">
      <w:pPr>
        <w:autoSpaceDE w:val="0"/>
        <w:autoSpaceDN w:val="0"/>
        <w:adjustRightInd w:val="0"/>
        <w:ind w:left="480" w:hanging="480"/>
        <w:jc w:val="both"/>
        <w:rPr>
          <w:rFonts w:ascii="Garamond" w:hAnsi="Garamond" w:cs="Times New Roman"/>
          <w:noProof/>
          <w:szCs w:val="24"/>
        </w:rPr>
      </w:pPr>
      <w:r w:rsidRPr="001215AF">
        <w:rPr>
          <w:rFonts w:ascii="Garamond" w:hAnsi="Garamond" w:cs="Times New Roman"/>
          <w:noProof/>
          <w:szCs w:val="24"/>
        </w:rPr>
        <w:t xml:space="preserve">Taufiqurrohman, M. and Imron Rosyid. 2003. “Supri, Juragan Tembaga Dari Lereng Merapi - Ekonomi Dan Bisnis - Majalah.Tempo.Co.” </w:t>
      </w:r>
      <w:r w:rsidRPr="001215AF">
        <w:rPr>
          <w:rFonts w:ascii="Garamond" w:hAnsi="Garamond" w:cs="Times New Roman"/>
          <w:i/>
          <w:iCs/>
          <w:noProof/>
          <w:szCs w:val="24"/>
        </w:rPr>
        <w:t>Tempo.Co</w:t>
      </w:r>
      <w:r w:rsidRPr="001215AF">
        <w:rPr>
          <w:rFonts w:ascii="Garamond" w:hAnsi="Garamond" w:cs="Times New Roman"/>
          <w:noProof/>
          <w:szCs w:val="24"/>
        </w:rPr>
        <w:t>, 86079.</w:t>
      </w:r>
    </w:p>
    <w:p w:rsidR="001215AF" w:rsidRPr="001215AF" w:rsidRDefault="001215AF" w:rsidP="001C2214">
      <w:pPr>
        <w:autoSpaceDE w:val="0"/>
        <w:autoSpaceDN w:val="0"/>
        <w:adjustRightInd w:val="0"/>
        <w:ind w:left="480" w:hanging="480"/>
        <w:jc w:val="both"/>
        <w:rPr>
          <w:rFonts w:ascii="Garamond" w:hAnsi="Garamond"/>
          <w:noProof/>
        </w:rPr>
      </w:pPr>
      <w:r w:rsidRPr="001215AF">
        <w:rPr>
          <w:rFonts w:ascii="Garamond" w:hAnsi="Garamond" w:cs="Times New Roman"/>
          <w:noProof/>
          <w:szCs w:val="24"/>
        </w:rPr>
        <w:t xml:space="preserve">Tim Penyusun. 2020. “Asale Nama Desa Tumang Boyolali – Desa Cepogo.” </w:t>
      </w:r>
      <w:r w:rsidRPr="001215AF">
        <w:rPr>
          <w:rFonts w:ascii="Garamond" w:hAnsi="Garamond" w:cs="Times New Roman"/>
          <w:i/>
          <w:iCs/>
          <w:noProof/>
          <w:szCs w:val="24"/>
        </w:rPr>
        <w:t>Cepogo-Boyolali.Desa.Id</w:t>
      </w:r>
      <w:r w:rsidRPr="001215AF">
        <w:rPr>
          <w:rFonts w:ascii="Garamond" w:hAnsi="Garamond" w:cs="Times New Roman"/>
          <w:noProof/>
          <w:szCs w:val="24"/>
        </w:rPr>
        <w:t xml:space="preserve"> 1–2. Retrieved January 3, 2021 (https://cepogo-boyolali.desa.id/berita/asale-nama-desa-tumang-boyolali/).</w:t>
      </w:r>
    </w:p>
    <w:p w:rsidR="005857FB" w:rsidRDefault="005857FB" w:rsidP="001C2214">
      <w:pPr>
        <w:widowControl/>
        <w:autoSpaceDE w:val="0"/>
        <w:autoSpaceDN w:val="0"/>
        <w:adjustRightInd w:val="0"/>
        <w:ind w:left="454" w:hanging="454"/>
        <w:contextualSpacing/>
        <w:jc w:val="both"/>
        <w:textAlignment w:val="center"/>
        <w:rPr>
          <w:rFonts w:ascii="Garamond" w:hAnsi="Garamond"/>
        </w:rPr>
      </w:pPr>
      <w:r>
        <w:rPr>
          <w:rFonts w:ascii="Garamond" w:hAnsi="Garamond"/>
        </w:rPr>
        <w:fldChar w:fldCharType="end"/>
      </w:r>
    </w:p>
    <w:p w:rsidR="00647747" w:rsidRDefault="00647747" w:rsidP="00647747">
      <w:pPr>
        <w:autoSpaceDE w:val="0"/>
        <w:autoSpaceDN w:val="0"/>
        <w:adjustRightInd w:val="0"/>
        <w:rPr>
          <w:rFonts w:ascii="Garamond" w:hAnsi="Garamond"/>
        </w:rPr>
      </w:pPr>
      <w:r w:rsidRPr="00647747">
        <w:rPr>
          <w:rFonts w:ascii="Garamond" w:hAnsi="Garamond"/>
        </w:rPr>
        <w:t>.</w:t>
      </w:r>
    </w:p>
    <w:p w:rsidR="00AD2EEF" w:rsidRDefault="00AD2EEF" w:rsidP="00350D4B">
      <w:pPr>
        <w:pStyle w:val="BodyText"/>
        <w:ind w:left="454" w:right="113" w:hanging="454"/>
        <w:contextualSpacing/>
        <w:jc w:val="both"/>
      </w:pPr>
    </w:p>
    <w:sectPr w:rsidR="00AD2EEF" w:rsidSect="000F7D8F">
      <w:pgSz w:w="11906" w:h="16740"/>
      <w:pgMar w:top="1276" w:right="1020" w:bottom="1135" w:left="1260" w:header="720" w:footer="720" w:gutter="0"/>
      <w:cols w:num="2" w:space="720" w:equalWidth="0">
        <w:col w:w="4637" w:space="238"/>
        <w:col w:w="4751"/>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14C" w:rsidRDefault="00BC414C">
      <w:r>
        <w:separator/>
      </w:r>
    </w:p>
  </w:endnote>
  <w:endnote w:type="continuationSeparator" w:id="0">
    <w:p w:rsidR="00BC414C" w:rsidRDefault="00BC4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14C" w:rsidRDefault="00BC414C">
      <w:r>
        <w:separator/>
      </w:r>
    </w:p>
  </w:footnote>
  <w:footnote w:type="continuationSeparator" w:id="0">
    <w:p w:rsidR="00BC414C" w:rsidRDefault="00BC41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0624A"/>
    <w:multiLevelType w:val="hybridMultilevel"/>
    <w:tmpl w:val="ED14CABE"/>
    <w:lvl w:ilvl="0" w:tplc="EB78FFD2">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007505"/>
    <w:multiLevelType w:val="hybridMultilevel"/>
    <w:tmpl w:val="F2A08964"/>
    <w:lvl w:ilvl="0" w:tplc="5B2ABB14">
      <w:start w:val="1"/>
      <w:numFmt w:val="decimal"/>
      <w:lvlText w:val="%1."/>
      <w:lvlJc w:val="left"/>
      <w:pPr>
        <w:ind w:left="50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01D34"/>
    <w:multiLevelType w:val="hybridMultilevel"/>
    <w:tmpl w:val="F460881E"/>
    <w:lvl w:ilvl="0" w:tplc="58FC52C6">
      <w:start w:val="1"/>
      <w:numFmt w:val="decimal"/>
      <w:lvlText w:val="%1"/>
      <w:lvlJc w:val="left"/>
      <w:pPr>
        <w:ind w:hanging="295"/>
      </w:pPr>
      <w:rPr>
        <w:rFonts w:ascii="Adobe Garamond Pro" w:eastAsia="Adobe Garamond Pro" w:hAnsi="Adobe Garamond Pro" w:hint="default"/>
        <w:w w:val="106"/>
        <w:position w:val="7"/>
        <w:sz w:val="11"/>
        <w:szCs w:val="11"/>
      </w:rPr>
    </w:lvl>
    <w:lvl w:ilvl="1" w:tplc="E47CE3BC">
      <w:start w:val="11"/>
      <w:numFmt w:val="decimal"/>
      <w:lvlText w:val="%2"/>
      <w:lvlJc w:val="left"/>
      <w:pPr>
        <w:ind w:hanging="333"/>
      </w:pPr>
      <w:rPr>
        <w:rFonts w:ascii="Adobe Garamond Pro" w:eastAsia="Adobe Garamond Pro" w:hAnsi="Adobe Garamond Pro" w:hint="default"/>
        <w:sz w:val="20"/>
        <w:szCs w:val="20"/>
      </w:rPr>
    </w:lvl>
    <w:lvl w:ilvl="2" w:tplc="3B6C0F66">
      <w:start w:val="1"/>
      <w:numFmt w:val="bullet"/>
      <w:lvlText w:val="•"/>
      <w:lvlJc w:val="left"/>
      <w:rPr>
        <w:rFonts w:hint="default"/>
      </w:rPr>
    </w:lvl>
    <w:lvl w:ilvl="3" w:tplc="03227548">
      <w:start w:val="1"/>
      <w:numFmt w:val="bullet"/>
      <w:lvlText w:val="•"/>
      <w:lvlJc w:val="left"/>
      <w:rPr>
        <w:rFonts w:hint="default"/>
      </w:rPr>
    </w:lvl>
    <w:lvl w:ilvl="4" w:tplc="BE28B764">
      <w:start w:val="1"/>
      <w:numFmt w:val="bullet"/>
      <w:lvlText w:val="•"/>
      <w:lvlJc w:val="left"/>
      <w:rPr>
        <w:rFonts w:hint="default"/>
      </w:rPr>
    </w:lvl>
    <w:lvl w:ilvl="5" w:tplc="279CDA54">
      <w:start w:val="1"/>
      <w:numFmt w:val="bullet"/>
      <w:lvlText w:val="•"/>
      <w:lvlJc w:val="left"/>
      <w:rPr>
        <w:rFonts w:hint="default"/>
      </w:rPr>
    </w:lvl>
    <w:lvl w:ilvl="6" w:tplc="5C2EECD2">
      <w:start w:val="1"/>
      <w:numFmt w:val="bullet"/>
      <w:lvlText w:val="•"/>
      <w:lvlJc w:val="left"/>
      <w:rPr>
        <w:rFonts w:hint="default"/>
      </w:rPr>
    </w:lvl>
    <w:lvl w:ilvl="7" w:tplc="E12C1A8A">
      <w:start w:val="1"/>
      <w:numFmt w:val="bullet"/>
      <w:lvlText w:val="•"/>
      <w:lvlJc w:val="left"/>
      <w:rPr>
        <w:rFonts w:hint="default"/>
      </w:rPr>
    </w:lvl>
    <w:lvl w:ilvl="8" w:tplc="67BAA68A">
      <w:start w:val="1"/>
      <w:numFmt w:val="bullet"/>
      <w:lvlText w:val="•"/>
      <w:lvlJc w:val="left"/>
      <w:rPr>
        <w:rFonts w:hint="default"/>
      </w:rPr>
    </w:lvl>
  </w:abstractNum>
  <w:abstractNum w:abstractNumId="3" w15:restartNumberingAfterBreak="0">
    <w:nsid w:val="0AFE743F"/>
    <w:multiLevelType w:val="hybridMultilevel"/>
    <w:tmpl w:val="F2A08964"/>
    <w:lvl w:ilvl="0" w:tplc="5B2ABB14">
      <w:start w:val="1"/>
      <w:numFmt w:val="decimal"/>
      <w:lvlText w:val="%1."/>
      <w:lvlJc w:val="left"/>
      <w:pPr>
        <w:ind w:left="50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64B61"/>
    <w:multiLevelType w:val="hybridMultilevel"/>
    <w:tmpl w:val="7D885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8E7F71"/>
    <w:multiLevelType w:val="hybridMultilevel"/>
    <w:tmpl w:val="AFD8789A"/>
    <w:lvl w:ilvl="0" w:tplc="EB78FF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C454231"/>
    <w:multiLevelType w:val="multilevel"/>
    <w:tmpl w:val="237A8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926601"/>
    <w:multiLevelType w:val="hybridMultilevel"/>
    <w:tmpl w:val="EAD0CD60"/>
    <w:lvl w:ilvl="0" w:tplc="6E5E7948">
      <w:start w:val="1"/>
      <w:numFmt w:val="lowerLetter"/>
      <w:lvlText w:val="%1."/>
      <w:lvlJc w:val="left"/>
      <w:pPr>
        <w:ind w:hanging="217"/>
      </w:pPr>
      <w:rPr>
        <w:rFonts w:ascii="Adobe Garamond Pro" w:eastAsia="Adobe Garamond Pro" w:hAnsi="Adobe Garamond Pro" w:hint="default"/>
        <w:sz w:val="24"/>
        <w:szCs w:val="24"/>
      </w:rPr>
    </w:lvl>
    <w:lvl w:ilvl="1" w:tplc="557A923A">
      <w:start w:val="1"/>
      <w:numFmt w:val="bullet"/>
      <w:lvlText w:val="•"/>
      <w:lvlJc w:val="left"/>
      <w:rPr>
        <w:rFonts w:hint="default"/>
      </w:rPr>
    </w:lvl>
    <w:lvl w:ilvl="2" w:tplc="59A0D136">
      <w:start w:val="1"/>
      <w:numFmt w:val="bullet"/>
      <w:lvlText w:val="•"/>
      <w:lvlJc w:val="left"/>
      <w:rPr>
        <w:rFonts w:hint="default"/>
      </w:rPr>
    </w:lvl>
    <w:lvl w:ilvl="3" w:tplc="A1FCBA7C">
      <w:start w:val="1"/>
      <w:numFmt w:val="bullet"/>
      <w:lvlText w:val="•"/>
      <w:lvlJc w:val="left"/>
      <w:rPr>
        <w:rFonts w:hint="default"/>
      </w:rPr>
    </w:lvl>
    <w:lvl w:ilvl="4" w:tplc="DA3E1AB0">
      <w:start w:val="1"/>
      <w:numFmt w:val="bullet"/>
      <w:lvlText w:val="•"/>
      <w:lvlJc w:val="left"/>
      <w:rPr>
        <w:rFonts w:hint="default"/>
      </w:rPr>
    </w:lvl>
    <w:lvl w:ilvl="5" w:tplc="1264CF72">
      <w:start w:val="1"/>
      <w:numFmt w:val="bullet"/>
      <w:lvlText w:val="•"/>
      <w:lvlJc w:val="left"/>
      <w:rPr>
        <w:rFonts w:hint="default"/>
      </w:rPr>
    </w:lvl>
    <w:lvl w:ilvl="6" w:tplc="DDBCF9E4">
      <w:start w:val="1"/>
      <w:numFmt w:val="bullet"/>
      <w:lvlText w:val="•"/>
      <w:lvlJc w:val="left"/>
      <w:rPr>
        <w:rFonts w:hint="default"/>
      </w:rPr>
    </w:lvl>
    <w:lvl w:ilvl="7" w:tplc="2F648A80">
      <w:start w:val="1"/>
      <w:numFmt w:val="bullet"/>
      <w:lvlText w:val="•"/>
      <w:lvlJc w:val="left"/>
      <w:rPr>
        <w:rFonts w:hint="default"/>
      </w:rPr>
    </w:lvl>
    <w:lvl w:ilvl="8" w:tplc="E1A86FE8">
      <w:start w:val="1"/>
      <w:numFmt w:val="bullet"/>
      <w:lvlText w:val="•"/>
      <w:lvlJc w:val="left"/>
      <w:rPr>
        <w:rFonts w:hint="default"/>
      </w:rPr>
    </w:lvl>
  </w:abstractNum>
  <w:abstractNum w:abstractNumId="8" w15:restartNumberingAfterBreak="0">
    <w:nsid w:val="22704CED"/>
    <w:multiLevelType w:val="hybridMultilevel"/>
    <w:tmpl w:val="D4FA15AA"/>
    <w:lvl w:ilvl="0" w:tplc="5B2AD70A">
      <w:start w:val="1"/>
      <w:numFmt w:val="lowerLetter"/>
      <w:lvlText w:val="%1."/>
      <w:lvlJc w:val="left"/>
      <w:pPr>
        <w:ind w:hanging="227"/>
      </w:pPr>
      <w:rPr>
        <w:rFonts w:ascii="Adobe Garamond Pro" w:eastAsia="Adobe Garamond Pro" w:hAnsi="Adobe Garamond Pro" w:hint="default"/>
        <w:sz w:val="24"/>
        <w:szCs w:val="24"/>
      </w:rPr>
    </w:lvl>
    <w:lvl w:ilvl="1" w:tplc="353C89CC">
      <w:start w:val="1"/>
      <w:numFmt w:val="bullet"/>
      <w:lvlText w:val="•"/>
      <w:lvlJc w:val="left"/>
      <w:rPr>
        <w:rFonts w:hint="default"/>
      </w:rPr>
    </w:lvl>
    <w:lvl w:ilvl="2" w:tplc="B8842A88">
      <w:start w:val="1"/>
      <w:numFmt w:val="bullet"/>
      <w:lvlText w:val="•"/>
      <w:lvlJc w:val="left"/>
      <w:rPr>
        <w:rFonts w:hint="default"/>
      </w:rPr>
    </w:lvl>
    <w:lvl w:ilvl="3" w:tplc="0B06465C">
      <w:start w:val="1"/>
      <w:numFmt w:val="bullet"/>
      <w:lvlText w:val="•"/>
      <w:lvlJc w:val="left"/>
      <w:rPr>
        <w:rFonts w:hint="default"/>
      </w:rPr>
    </w:lvl>
    <w:lvl w:ilvl="4" w:tplc="C68A432C">
      <w:start w:val="1"/>
      <w:numFmt w:val="bullet"/>
      <w:lvlText w:val="•"/>
      <w:lvlJc w:val="left"/>
      <w:rPr>
        <w:rFonts w:hint="default"/>
      </w:rPr>
    </w:lvl>
    <w:lvl w:ilvl="5" w:tplc="5B4AB49A">
      <w:start w:val="1"/>
      <w:numFmt w:val="bullet"/>
      <w:lvlText w:val="•"/>
      <w:lvlJc w:val="left"/>
      <w:rPr>
        <w:rFonts w:hint="default"/>
      </w:rPr>
    </w:lvl>
    <w:lvl w:ilvl="6" w:tplc="FDBCB35E">
      <w:start w:val="1"/>
      <w:numFmt w:val="bullet"/>
      <w:lvlText w:val="•"/>
      <w:lvlJc w:val="left"/>
      <w:rPr>
        <w:rFonts w:hint="default"/>
      </w:rPr>
    </w:lvl>
    <w:lvl w:ilvl="7" w:tplc="B2E46460">
      <w:start w:val="1"/>
      <w:numFmt w:val="bullet"/>
      <w:lvlText w:val="•"/>
      <w:lvlJc w:val="left"/>
      <w:rPr>
        <w:rFonts w:hint="default"/>
      </w:rPr>
    </w:lvl>
    <w:lvl w:ilvl="8" w:tplc="23E8F130">
      <w:start w:val="1"/>
      <w:numFmt w:val="bullet"/>
      <w:lvlText w:val="•"/>
      <w:lvlJc w:val="left"/>
      <w:rPr>
        <w:rFonts w:hint="default"/>
      </w:rPr>
    </w:lvl>
  </w:abstractNum>
  <w:abstractNum w:abstractNumId="9" w15:restartNumberingAfterBreak="0">
    <w:nsid w:val="253B7252"/>
    <w:multiLevelType w:val="hybridMultilevel"/>
    <w:tmpl w:val="1EEED9BE"/>
    <w:lvl w:ilvl="0" w:tplc="E9029CCE">
      <w:start w:val="1"/>
      <w:numFmt w:val="decimal"/>
      <w:lvlText w:val="%1."/>
      <w:lvlJc w:val="left"/>
      <w:pPr>
        <w:tabs>
          <w:tab w:val="num" w:pos="720"/>
        </w:tabs>
        <w:ind w:left="720" w:hanging="360"/>
      </w:pPr>
    </w:lvl>
    <w:lvl w:ilvl="1" w:tplc="26ECADDC" w:tentative="1">
      <w:start w:val="1"/>
      <w:numFmt w:val="decimal"/>
      <w:lvlText w:val="%2."/>
      <w:lvlJc w:val="left"/>
      <w:pPr>
        <w:tabs>
          <w:tab w:val="num" w:pos="1440"/>
        </w:tabs>
        <w:ind w:left="1440" w:hanging="360"/>
      </w:pPr>
    </w:lvl>
    <w:lvl w:ilvl="2" w:tplc="67AA602A" w:tentative="1">
      <w:start w:val="1"/>
      <w:numFmt w:val="decimal"/>
      <w:lvlText w:val="%3."/>
      <w:lvlJc w:val="left"/>
      <w:pPr>
        <w:tabs>
          <w:tab w:val="num" w:pos="2160"/>
        </w:tabs>
        <w:ind w:left="2160" w:hanging="360"/>
      </w:pPr>
    </w:lvl>
    <w:lvl w:ilvl="3" w:tplc="9A425162" w:tentative="1">
      <w:start w:val="1"/>
      <w:numFmt w:val="decimal"/>
      <w:lvlText w:val="%4."/>
      <w:lvlJc w:val="left"/>
      <w:pPr>
        <w:tabs>
          <w:tab w:val="num" w:pos="2880"/>
        </w:tabs>
        <w:ind w:left="2880" w:hanging="360"/>
      </w:pPr>
    </w:lvl>
    <w:lvl w:ilvl="4" w:tplc="8306F434" w:tentative="1">
      <w:start w:val="1"/>
      <w:numFmt w:val="decimal"/>
      <w:lvlText w:val="%5."/>
      <w:lvlJc w:val="left"/>
      <w:pPr>
        <w:tabs>
          <w:tab w:val="num" w:pos="3600"/>
        </w:tabs>
        <w:ind w:left="3600" w:hanging="360"/>
      </w:pPr>
    </w:lvl>
    <w:lvl w:ilvl="5" w:tplc="2160A2EA" w:tentative="1">
      <w:start w:val="1"/>
      <w:numFmt w:val="decimal"/>
      <w:lvlText w:val="%6."/>
      <w:lvlJc w:val="left"/>
      <w:pPr>
        <w:tabs>
          <w:tab w:val="num" w:pos="4320"/>
        </w:tabs>
        <w:ind w:left="4320" w:hanging="360"/>
      </w:pPr>
    </w:lvl>
    <w:lvl w:ilvl="6" w:tplc="810C3C02" w:tentative="1">
      <w:start w:val="1"/>
      <w:numFmt w:val="decimal"/>
      <w:lvlText w:val="%7."/>
      <w:lvlJc w:val="left"/>
      <w:pPr>
        <w:tabs>
          <w:tab w:val="num" w:pos="5040"/>
        </w:tabs>
        <w:ind w:left="5040" w:hanging="360"/>
      </w:pPr>
    </w:lvl>
    <w:lvl w:ilvl="7" w:tplc="9670ABB0" w:tentative="1">
      <w:start w:val="1"/>
      <w:numFmt w:val="decimal"/>
      <w:lvlText w:val="%8."/>
      <w:lvlJc w:val="left"/>
      <w:pPr>
        <w:tabs>
          <w:tab w:val="num" w:pos="5760"/>
        </w:tabs>
        <w:ind w:left="5760" w:hanging="360"/>
      </w:pPr>
    </w:lvl>
    <w:lvl w:ilvl="8" w:tplc="2506AF52" w:tentative="1">
      <w:start w:val="1"/>
      <w:numFmt w:val="decimal"/>
      <w:lvlText w:val="%9."/>
      <w:lvlJc w:val="left"/>
      <w:pPr>
        <w:tabs>
          <w:tab w:val="num" w:pos="6480"/>
        </w:tabs>
        <w:ind w:left="6480" w:hanging="360"/>
      </w:pPr>
    </w:lvl>
  </w:abstractNum>
  <w:abstractNum w:abstractNumId="10" w15:restartNumberingAfterBreak="0">
    <w:nsid w:val="2878301E"/>
    <w:multiLevelType w:val="hybridMultilevel"/>
    <w:tmpl w:val="4BEE5734"/>
    <w:lvl w:ilvl="0" w:tplc="E0DCDCA6">
      <w:start w:val="1"/>
      <w:numFmt w:val="lowerLetter"/>
      <w:lvlText w:val="%1."/>
      <w:lvlJc w:val="left"/>
      <w:pPr>
        <w:ind w:hanging="227"/>
      </w:pPr>
      <w:rPr>
        <w:rFonts w:ascii="Adobe Garamond Pro" w:eastAsia="Adobe Garamond Pro" w:hAnsi="Adobe Garamond Pro" w:hint="default"/>
        <w:spacing w:val="1"/>
        <w:w w:val="98"/>
        <w:sz w:val="24"/>
        <w:szCs w:val="24"/>
      </w:rPr>
    </w:lvl>
    <w:lvl w:ilvl="1" w:tplc="67B2A758">
      <w:start w:val="1"/>
      <w:numFmt w:val="bullet"/>
      <w:lvlText w:val="•"/>
      <w:lvlJc w:val="left"/>
      <w:rPr>
        <w:rFonts w:hint="default"/>
      </w:rPr>
    </w:lvl>
    <w:lvl w:ilvl="2" w:tplc="4FE0D596">
      <w:start w:val="1"/>
      <w:numFmt w:val="bullet"/>
      <w:lvlText w:val="•"/>
      <w:lvlJc w:val="left"/>
      <w:rPr>
        <w:rFonts w:hint="default"/>
      </w:rPr>
    </w:lvl>
    <w:lvl w:ilvl="3" w:tplc="6ABAE83E">
      <w:start w:val="1"/>
      <w:numFmt w:val="bullet"/>
      <w:lvlText w:val="•"/>
      <w:lvlJc w:val="left"/>
      <w:rPr>
        <w:rFonts w:hint="default"/>
      </w:rPr>
    </w:lvl>
    <w:lvl w:ilvl="4" w:tplc="3F2E1178">
      <w:start w:val="1"/>
      <w:numFmt w:val="bullet"/>
      <w:lvlText w:val="•"/>
      <w:lvlJc w:val="left"/>
      <w:rPr>
        <w:rFonts w:hint="default"/>
      </w:rPr>
    </w:lvl>
    <w:lvl w:ilvl="5" w:tplc="7708141A">
      <w:start w:val="1"/>
      <w:numFmt w:val="bullet"/>
      <w:lvlText w:val="•"/>
      <w:lvlJc w:val="left"/>
      <w:rPr>
        <w:rFonts w:hint="default"/>
      </w:rPr>
    </w:lvl>
    <w:lvl w:ilvl="6" w:tplc="7204A262">
      <w:start w:val="1"/>
      <w:numFmt w:val="bullet"/>
      <w:lvlText w:val="•"/>
      <w:lvlJc w:val="left"/>
      <w:rPr>
        <w:rFonts w:hint="default"/>
      </w:rPr>
    </w:lvl>
    <w:lvl w:ilvl="7" w:tplc="29527E56">
      <w:start w:val="1"/>
      <w:numFmt w:val="bullet"/>
      <w:lvlText w:val="•"/>
      <w:lvlJc w:val="left"/>
      <w:rPr>
        <w:rFonts w:hint="default"/>
      </w:rPr>
    </w:lvl>
    <w:lvl w:ilvl="8" w:tplc="4D6803CE">
      <w:start w:val="1"/>
      <w:numFmt w:val="bullet"/>
      <w:lvlText w:val="•"/>
      <w:lvlJc w:val="left"/>
      <w:rPr>
        <w:rFonts w:hint="default"/>
      </w:rPr>
    </w:lvl>
  </w:abstractNum>
  <w:abstractNum w:abstractNumId="11" w15:restartNumberingAfterBreak="0">
    <w:nsid w:val="2A790D19"/>
    <w:multiLevelType w:val="hybridMultilevel"/>
    <w:tmpl w:val="AD7AA474"/>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2FC856B3"/>
    <w:multiLevelType w:val="hybridMultilevel"/>
    <w:tmpl w:val="6518B7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7D206E"/>
    <w:multiLevelType w:val="hybridMultilevel"/>
    <w:tmpl w:val="795A1160"/>
    <w:lvl w:ilvl="0" w:tplc="0FBCEA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971958"/>
    <w:multiLevelType w:val="hybridMultilevel"/>
    <w:tmpl w:val="F1DC4A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4E129E"/>
    <w:multiLevelType w:val="hybridMultilevel"/>
    <w:tmpl w:val="651E8C14"/>
    <w:lvl w:ilvl="0" w:tplc="7954295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A25023"/>
    <w:multiLevelType w:val="hybridMultilevel"/>
    <w:tmpl w:val="26C4A6A6"/>
    <w:lvl w:ilvl="0" w:tplc="0409000F">
      <w:start w:val="1"/>
      <w:numFmt w:val="decimal"/>
      <w:lvlText w:val="%1."/>
      <w:lvlJc w:val="left"/>
      <w:pPr>
        <w:ind w:left="720" w:hanging="360"/>
      </w:pPr>
      <w:rPr>
        <w:rFonts w:hint="default"/>
      </w:rPr>
    </w:lvl>
    <w:lvl w:ilvl="1" w:tplc="399452D0">
      <w:start w:val="1"/>
      <w:numFmt w:val="lowerLetter"/>
      <w:lvlText w:val="%2."/>
      <w:lvlJc w:val="left"/>
      <w:pPr>
        <w:ind w:left="1069"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9E395C"/>
    <w:multiLevelType w:val="hybridMultilevel"/>
    <w:tmpl w:val="A10614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BD04140"/>
    <w:multiLevelType w:val="hybridMultilevel"/>
    <w:tmpl w:val="EEDAE9F8"/>
    <w:lvl w:ilvl="0" w:tplc="962470C4">
      <w:start w:val="1"/>
      <w:numFmt w:val="lowerLetter"/>
      <w:lvlText w:val="%1."/>
      <w:lvlJc w:val="left"/>
      <w:pPr>
        <w:ind w:hanging="227"/>
      </w:pPr>
      <w:rPr>
        <w:rFonts w:ascii="Adobe Garamond Pro" w:eastAsia="Adobe Garamond Pro" w:hAnsi="Adobe Garamond Pro" w:hint="default"/>
        <w:sz w:val="24"/>
        <w:szCs w:val="24"/>
      </w:rPr>
    </w:lvl>
    <w:lvl w:ilvl="1" w:tplc="7EF880E2">
      <w:start w:val="1"/>
      <w:numFmt w:val="bullet"/>
      <w:lvlText w:val="•"/>
      <w:lvlJc w:val="left"/>
      <w:rPr>
        <w:rFonts w:hint="default"/>
      </w:rPr>
    </w:lvl>
    <w:lvl w:ilvl="2" w:tplc="C4404892">
      <w:start w:val="1"/>
      <w:numFmt w:val="bullet"/>
      <w:lvlText w:val="•"/>
      <w:lvlJc w:val="left"/>
      <w:rPr>
        <w:rFonts w:hint="default"/>
      </w:rPr>
    </w:lvl>
    <w:lvl w:ilvl="3" w:tplc="669CF572">
      <w:start w:val="1"/>
      <w:numFmt w:val="bullet"/>
      <w:lvlText w:val="•"/>
      <w:lvlJc w:val="left"/>
      <w:rPr>
        <w:rFonts w:hint="default"/>
      </w:rPr>
    </w:lvl>
    <w:lvl w:ilvl="4" w:tplc="A82AE360">
      <w:start w:val="1"/>
      <w:numFmt w:val="bullet"/>
      <w:lvlText w:val="•"/>
      <w:lvlJc w:val="left"/>
      <w:rPr>
        <w:rFonts w:hint="default"/>
      </w:rPr>
    </w:lvl>
    <w:lvl w:ilvl="5" w:tplc="9AF67DC6">
      <w:start w:val="1"/>
      <w:numFmt w:val="bullet"/>
      <w:lvlText w:val="•"/>
      <w:lvlJc w:val="left"/>
      <w:rPr>
        <w:rFonts w:hint="default"/>
      </w:rPr>
    </w:lvl>
    <w:lvl w:ilvl="6" w:tplc="9D88D2C2">
      <w:start w:val="1"/>
      <w:numFmt w:val="bullet"/>
      <w:lvlText w:val="•"/>
      <w:lvlJc w:val="left"/>
      <w:rPr>
        <w:rFonts w:hint="default"/>
      </w:rPr>
    </w:lvl>
    <w:lvl w:ilvl="7" w:tplc="E6B8BFE6">
      <w:start w:val="1"/>
      <w:numFmt w:val="bullet"/>
      <w:lvlText w:val="•"/>
      <w:lvlJc w:val="left"/>
      <w:rPr>
        <w:rFonts w:hint="default"/>
      </w:rPr>
    </w:lvl>
    <w:lvl w:ilvl="8" w:tplc="6970516C">
      <w:start w:val="1"/>
      <w:numFmt w:val="bullet"/>
      <w:lvlText w:val="•"/>
      <w:lvlJc w:val="left"/>
      <w:rPr>
        <w:rFonts w:hint="default"/>
      </w:rPr>
    </w:lvl>
  </w:abstractNum>
  <w:abstractNum w:abstractNumId="19" w15:restartNumberingAfterBreak="0">
    <w:nsid w:val="4C436704"/>
    <w:multiLevelType w:val="hybridMultilevel"/>
    <w:tmpl w:val="6518B7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A61B5C"/>
    <w:multiLevelType w:val="hybridMultilevel"/>
    <w:tmpl w:val="A1EA0EC2"/>
    <w:lvl w:ilvl="0" w:tplc="849E40BE">
      <w:start w:val="1"/>
      <w:numFmt w:val="decimal"/>
      <w:lvlText w:val="%1."/>
      <w:lvlJc w:val="left"/>
      <w:pPr>
        <w:tabs>
          <w:tab w:val="num" w:pos="720"/>
        </w:tabs>
        <w:ind w:left="720" w:hanging="360"/>
      </w:pPr>
    </w:lvl>
    <w:lvl w:ilvl="1" w:tplc="156C0F6C" w:tentative="1">
      <w:start w:val="1"/>
      <w:numFmt w:val="decimal"/>
      <w:lvlText w:val="%2."/>
      <w:lvlJc w:val="left"/>
      <w:pPr>
        <w:tabs>
          <w:tab w:val="num" w:pos="1440"/>
        </w:tabs>
        <w:ind w:left="1440" w:hanging="360"/>
      </w:pPr>
    </w:lvl>
    <w:lvl w:ilvl="2" w:tplc="FB300952" w:tentative="1">
      <w:start w:val="1"/>
      <w:numFmt w:val="decimal"/>
      <w:lvlText w:val="%3."/>
      <w:lvlJc w:val="left"/>
      <w:pPr>
        <w:tabs>
          <w:tab w:val="num" w:pos="2160"/>
        </w:tabs>
        <w:ind w:left="2160" w:hanging="360"/>
      </w:pPr>
    </w:lvl>
    <w:lvl w:ilvl="3" w:tplc="10E44A44" w:tentative="1">
      <w:start w:val="1"/>
      <w:numFmt w:val="decimal"/>
      <w:lvlText w:val="%4."/>
      <w:lvlJc w:val="left"/>
      <w:pPr>
        <w:tabs>
          <w:tab w:val="num" w:pos="2880"/>
        </w:tabs>
        <w:ind w:left="2880" w:hanging="360"/>
      </w:pPr>
    </w:lvl>
    <w:lvl w:ilvl="4" w:tplc="86FA8F94" w:tentative="1">
      <w:start w:val="1"/>
      <w:numFmt w:val="decimal"/>
      <w:lvlText w:val="%5."/>
      <w:lvlJc w:val="left"/>
      <w:pPr>
        <w:tabs>
          <w:tab w:val="num" w:pos="3600"/>
        </w:tabs>
        <w:ind w:left="3600" w:hanging="360"/>
      </w:pPr>
    </w:lvl>
    <w:lvl w:ilvl="5" w:tplc="A0520988" w:tentative="1">
      <w:start w:val="1"/>
      <w:numFmt w:val="decimal"/>
      <w:lvlText w:val="%6."/>
      <w:lvlJc w:val="left"/>
      <w:pPr>
        <w:tabs>
          <w:tab w:val="num" w:pos="4320"/>
        </w:tabs>
        <w:ind w:left="4320" w:hanging="360"/>
      </w:pPr>
    </w:lvl>
    <w:lvl w:ilvl="6" w:tplc="EA30F16C" w:tentative="1">
      <w:start w:val="1"/>
      <w:numFmt w:val="decimal"/>
      <w:lvlText w:val="%7."/>
      <w:lvlJc w:val="left"/>
      <w:pPr>
        <w:tabs>
          <w:tab w:val="num" w:pos="5040"/>
        </w:tabs>
        <w:ind w:left="5040" w:hanging="360"/>
      </w:pPr>
    </w:lvl>
    <w:lvl w:ilvl="7" w:tplc="7F5A3BCC" w:tentative="1">
      <w:start w:val="1"/>
      <w:numFmt w:val="decimal"/>
      <w:lvlText w:val="%8."/>
      <w:lvlJc w:val="left"/>
      <w:pPr>
        <w:tabs>
          <w:tab w:val="num" w:pos="5760"/>
        </w:tabs>
        <w:ind w:left="5760" w:hanging="360"/>
      </w:pPr>
    </w:lvl>
    <w:lvl w:ilvl="8" w:tplc="8BD6F5F6" w:tentative="1">
      <w:start w:val="1"/>
      <w:numFmt w:val="decimal"/>
      <w:lvlText w:val="%9."/>
      <w:lvlJc w:val="left"/>
      <w:pPr>
        <w:tabs>
          <w:tab w:val="num" w:pos="6480"/>
        </w:tabs>
        <w:ind w:left="6480" w:hanging="360"/>
      </w:pPr>
    </w:lvl>
  </w:abstractNum>
  <w:abstractNum w:abstractNumId="21" w15:restartNumberingAfterBreak="0">
    <w:nsid w:val="50E23328"/>
    <w:multiLevelType w:val="hybridMultilevel"/>
    <w:tmpl w:val="9D147194"/>
    <w:lvl w:ilvl="0" w:tplc="974A8F7C">
      <w:start w:val="1"/>
      <w:numFmt w:val="decimal"/>
      <w:lvlText w:val="%1."/>
      <w:lvlJc w:val="left"/>
      <w:pPr>
        <w:tabs>
          <w:tab w:val="num" w:pos="720"/>
        </w:tabs>
        <w:ind w:left="720" w:hanging="360"/>
      </w:pPr>
    </w:lvl>
    <w:lvl w:ilvl="1" w:tplc="0826E02E" w:tentative="1">
      <w:start w:val="1"/>
      <w:numFmt w:val="decimal"/>
      <w:lvlText w:val="%2."/>
      <w:lvlJc w:val="left"/>
      <w:pPr>
        <w:tabs>
          <w:tab w:val="num" w:pos="1440"/>
        </w:tabs>
        <w:ind w:left="1440" w:hanging="360"/>
      </w:pPr>
    </w:lvl>
    <w:lvl w:ilvl="2" w:tplc="ED6C0760" w:tentative="1">
      <w:start w:val="1"/>
      <w:numFmt w:val="decimal"/>
      <w:lvlText w:val="%3."/>
      <w:lvlJc w:val="left"/>
      <w:pPr>
        <w:tabs>
          <w:tab w:val="num" w:pos="2160"/>
        </w:tabs>
        <w:ind w:left="2160" w:hanging="360"/>
      </w:pPr>
    </w:lvl>
    <w:lvl w:ilvl="3" w:tplc="61AED630" w:tentative="1">
      <w:start w:val="1"/>
      <w:numFmt w:val="decimal"/>
      <w:lvlText w:val="%4."/>
      <w:lvlJc w:val="left"/>
      <w:pPr>
        <w:tabs>
          <w:tab w:val="num" w:pos="2880"/>
        </w:tabs>
        <w:ind w:left="2880" w:hanging="360"/>
      </w:pPr>
    </w:lvl>
    <w:lvl w:ilvl="4" w:tplc="6AF6E9DA" w:tentative="1">
      <w:start w:val="1"/>
      <w:numFmt w:val="decimal"/>
      <w:lvlText w:val="%5."/>
      <w:lvlJc w:val="left"/>
      <w:pPr>
        <w:tabs>
          <w:tab w:val="num" w:pos="3600"/>
        </w:tabs>
        <w:ind w:left="3600" w:hanging="360"/>
      </w:pPr>
    </w:lvl>
    <w:lvl w:ilvl="5" w:tplc="E7C28F40" w:tentative="1">
      <w:start w:val="1"/>
      <w:numFmt w:val="decimal"/>
      <w:lvlText w:val="%6."/>
      <w:lvlJc w:val="left"/>
      <w:pPr>
        <w:tabs>
          <w:tab w:val="num" w:pos="4320"/>
        </w:tabs>
        <w:ind w:left="4320" w:hanging="360"/>
      </w:pPr>
    </w:lvl>
    <w:lvl w:ilvl="6" w:tplc="F0FCAB4C" w:tentative="1">
      <w:start w:val="1"/>
      <w:numFmt w:val="decimal"/>
      <w:lvlText w:val="%7."/>
      <w:lvlJc w:val="left"/>
      <w:pPr>
        <w:tabs>
          <w:tab w:val="num" w:pos="5040"/>
        </w:tabs>
        <w:ind w:left="5040" w:hanging="360"/>
      </w:pPr>
    </w:lvl>
    <w:lvl w:ilvl="7" w:tplc="FBDE1032" w:tentative="1">
      <w:start w:val="1"/>
      <w:numFmt w:val="decimal"/>
      <w:lvlText w:val="%8."/>
      <w:lvlJc w:val="left"/>
      <w:pPr>
        <w:tabs>
          <w:tab w:val="num" w:pos="5760"/>
        </w:tabs>
        <w:ind w:left="5760" w:hanging="360"/>
      </w:pPr>
    </w:lvl>
    <w:lvl w:ilvl="8" w:tplc="B652F504" w:tentative="1">
      <w:start w:val="1"/>
      <w:numFmt w:val="decimal"/>
      <w:lvlText w:val="%9."/>
      <w:lvlJc w:val="left"/>
      <w:pPr>
        <w:tabs>
          <w:tab w:val="num" w:pos="6480"/>
        </w:tabs>
        <w:ind w:left="6480" w:hanging="360"/>
      </w:pPr>
    </w:lvl>
  </w:abstractNum>
  <w:abstractNum w:abstractNumId="22" w15:restartNumberingAfterBreak="0">
    <w:nsid w:val="56B93BC1"/>
    <w:multiLevelType w:val="hybridMultilevel"/>
    <w:tmpl w:val="14E87438"/>
    <w:lvl w:ilvl="0" w:tplc="E182BA4C">
      <w:start w:val="1"/>
      <w:numFmt w:val="decimal"/>
      <w:lvlText w:val="%1."/>
      <w:lvlJc w:val="left"/>
      <w:pPr>
        <w:tabs>
          <w:tab w:val="num" w:pos="720"/>
        </w:tabs>
        <w:ind w:left="720" w:hanging="360"/>
      </w:pPr>
    </w:lvl>
    <w:lvl w:ilvl="1" w:tplc="8C84089E" w:tentative="1">
      <w:start w:val="1"/>
      <w:numFmt w:val="decimal"/>
      <w:lvlText w:val="%2."/>
      <w:lvlJc w:val="left"/>
      <w:pPr>
        <w:tabs>
          <w:tab w:val="num" w:pos="1440"/>
        </w:tabs>
        <w:ind w:left="1440" w:hanging="360"/>
      </w:pPr>
    </w:lvl>
    <w:lvl w:ilvl="2" w:tplc="18C82574" w:tentative="1">
      <w:start w:val="1"/>
      <w:numFmt w:val="decimal"/>
      <w:lvlText w:val="%3."/>
      <w:lvlJc w:val="left"/>
      <w:pPr>
        <w:tabs>
          <w:tab w:val="num" w:pos="2160"/>
        </w:tabs>
        <w:ind w:left="2160" w:hanging="360"/>
      </w:pPr>
    </w:lvl>
    <w:lvl w:ilvl="3" w:tplc="3BA0EB52" w:tentative="1">
      <w:start w:val="1"/>
      <w:numFmt w:val="decimal"/>
      <w:lvlText w:val="%4."/>
      <w:lvlJc w:val="left"/>
      <w:pPr>
        <w:tabs>
          <w:tab w:val="num" w:pos="2880"/>
        </w:tabs>
        <w:ind w:left="2880" w:hanging="360"/>
      </w:pPr>
    </w:lvl>
    <w:lvl w:ilvl="4" w:tplc="61DCAC04" w:tentative="1">
      <w:start w:val="1"/>
      <w:numFmt w:val="decimal"/>
      <w:lvlText w:val="%5."/>
      <w:lvlJc w:val="left"/>
      <w:pPr>
        <w:tabs>
          <w:tab w:val="num" w:pos="3600"/>
        </w:tabs>
        <w:ind w:left="3600" w:hanging="360"/>
      </w:pPr>
    </w:lvl>
    <w:lvl w:ilvl="5" w:tplc="9D4C003A" w:tentative="1">
      <w:start w:val="1"/>
      <w:numFmt w:val="decimal"/>
      <w:lvlText w:val="%6."/>
      <w:lvlJc w:val="left"/>
      <w:pPr>
        <w:tabs>
          <w:tab w:val="num" w:pos="4320"/>
        </w:tabs>
        <w:ind w:left="4320" w:hanging="360"/>
      </w:pPr>
    </w:lvl>
    <w:lvl w:ilvl="6" w:tplc="EAA2D4F2" w:tentative="1">
      <w:start w:val="1"/>
      <w:numFmt w:val="decimal"/>
      <w:lvlText w:val="%7."/>
      <w:lvlJc w:val="left"/>
      <w:pPr>
        <w:tabs>
          <w:tab w:val="num" w:pos="5040"/>
        </w:tabs>
        <w:ind w:left="5040" w:hanging="360"/>
      </w:pPr>
    </w:lvl>
    <w:lvl w:ilvl="7" w:tplc="EC483B7A" w:tentative="1">
      <w:start w:val="1"/>
      <w:numFmt w:val="decimal"/>
      <w:lvlText w:val="%8."/>
      <w:lvlJc w:val="left"/>
      <w:pPr>
        <w:tabs>
          <w:tab w:val="num" w:pos="5760"/>
        </w:tabs>
        <w:ind w:left="5760" w:hanging="360"/>
      </w:pPr>
    </w:lvl>
    <w:lvl w:ilvl="8" w:tplc="3E36EBC0" w:tentative="1">
      <w:start w:val="1"/>
      <w:numFmt w:val="decimal"/>
      <w:lvlText w:val="%9."/>
      <w:lvlJc w:val="left"/>
      <w:pPr>
        <w:tabs>
          <w:tab w:val="num" w:pos="6480"/>
        </w:tabs>
        <w:ind w:left="6480" w:hanging="360"/>
      </w:pPr>
    </w:lvl>
  </w:abstractNum>
  <w:abstractNum w:abstractNumId="23" w15:restartNumberingAfterBreak="0">
    <w:nsid w:val="5BD66D2E"/>
    <w:multiLevelType w:val="hybridMultilevel"/>
    <w:tmpl w:val="6518B7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F426D4"/>
    <w:multiLevelType w:val="hybridMultilevel"/>
    <w:tmpl w:val="6518B7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D20E58"/>
    <w:multiLevelType w:val="hybridMultilevel"/>
    <w:tmpl w:val="6518B7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113A01"/>
    <w:multiLevelType w:val="hybridMultilevel"/>
    <w:tmpl w:val="0B2CF75C"/>
    <w:lvl w:ilvl="0" w:tplc="855EC5DC">
      <w:start w:val="1"/>
      <w:numFmt w:val="decimal"/>
      <w:lvlText w:val="%1."/>
      <w:lvlJc w:val="left"/>
      <w:pPr>
        <w:ind w:left="517" w:hanging="375"/>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7" w15:restartNumberingAfterBreak="0">
    <w:nsid w:val="70414C25"/>
    <w:multiLevelType w:val="hybridMultilevel"/>
    <w:tmpl w:val="6518B7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EB2C81"/>
    <w:multiLevelType w:val="hybridMultilevel"/>
    <w:tmpl w:val="2E920730"/>
    <w:lvl w:ilvl="0" w:tplc="0409000F">
      <w:start w:val="1"/>
      <w:numFmt w:val="decimal"/>
      <w:lvlText w:val="%1."/>
      <w:lvlJc w:val="left"/>
      <w:pPr>
        <w:ind w:left="1273" w:hanging="360"/>
      </w:pPr>
    </w:lvl>
    <w:lvl w:ilvl="1" w:tplc="04090019" w:tentative="1">
      <w:start w:val="1"/>
      <w:numFmt w:val="lowerLetter"/>
      <w:lvlText w:val="%2."/>
      <w:lvlJc w:val="left"/>
      <w:pPr>
        <w:ind w:left="1993" w:hanging="360"/>
      </w:pPr>
    </w:lvl>
    <w:lvl w:ilvl="2" w:tplc="0409001B" w:tentative="1">
      <w:start w:val="1"/>
      <w:numFmt w:val="lowerRoman"/>
      <w:lvlText w:val="%3."/>
      <w:lvlJc w:val="right"/>
      <w:pPr>
        <w:ind w:left="2713" w:hanging="180"/>
      </w:pPr>
    </w:lvl>
    <w:lvl w:ilvl="3" w:tplc="0409000F" w:tentative="1">
      <w:start w:val="1"/>
      <w:numFmt w:val="decimal"/>
      <w:lvlText w:val="%4."/>
      <w:lvlJc w:val="left"/>
      <w:pPr>
        <w:ind w:left="3433" w:hanging="360"/>
      </w:pPr>
    </w:lvl>
    <w:lvl w:ilvl="4" w:tplc="04090019" w:tentative="1">
      <w:start w:val="1"/>
      <w:numFmt w:val="lowerLetter"/>
      <w:lvlText w:val="%5."/>
      <w:lvlJc w:val="left"/>
      <w:pPr>
        <w:ind w:left="4153" w:hanging="360"/>
      </w:pPr>
    </w:lvl>
    <w:lvl w:ilvl="5" w:tplc="0409001B" w:tentative="1">
      <w:start w:val="1"/>
      <w:numFmt w:val="lowerRoman"/>
      <w:lvlText w:val="%6."/>
      <w:lvlJc w:val="right"/>
      <w:pPr>
        <w:ind w:left="4873" w:hanging="180"/>
      </w:pPr>
    </w:lvl>
    <w:lvl w:ilvl="6" w:tplc="0409000F" w:tentative="1">
      <w:start w:val="1"/>
      <w:numFmt w:val="decimal"/>
      <w:lvlText w:val="%7."/>
      <w:lvlJc w:val="left"/>
      <w:pPr>
        <w:ind w:left="5593" w:hanging="360"/>
      </w:pPr>
    </w:lvl>
    <w:lvl w:ilvl="7" w:tplc="04090019" w:tentative="1">
      <w:start w:val="1"/>
      <w:numFmt w:val="lowerLetter"/>
      <w:lvlText w:val="%8."/>
      <w:lvlJc w:val="left"/>
      <w:pPr>
        <w:ind w:left="6313" w:hanging="360"/>
      </w:pPr>
    </w:lvl>
    <w:lvl w:ilvl="8" w:tplc="0409001B" w:tentative="1">
      <w:start w:val="1"/>
      <w:numFmt w:val="lowerRoman"/>
      <w:lvlText w:val="%9."/>
      <w:lvlJc w:val="right"/>
      <w:pPr>
        <w:ind w:left="7033" w:hanging="180"/>
      </w:pPr>
    </w:lvl>
  </w:abstractNum>
  <w:num w:numId="1">
    <w:abstractNumId w:val="8"/>
  </w:num>
  <w:num w:numId="2">
    <w:abstractNumId w:val="10"/>
  </w:num>
  <w:num w:numId="3">
    <w:abstractNumId w:val="7"/>
  </w:num>
  <w:num w:numId="4">
    <w:abstractNumId w:val="18"/>
  </w:num>
  <w:num w:numId="5">
    <w:abstractNumId w:val="2"/>
  </w:num>
  <w:num w:numId="6">
    <w:abstractNumId w:val="6"/>
  </w:num>
  <w:num w:numId="7">
    <w:abstractNumId w:val="28"/>
  </w:num>
  <w:num w:numId="8">
    <w:abstractNumId w:val="5"/>
  </w:num>
  <w:num w:numId="9">
    <w:abstractNumId w:val="0"/>
  </w:num>
  <w:num w:numId="10">
    <w:abstractNumId w:val="11"/>
  </w:num>
  <w:num w:numId="11">
    <w:abstractNumId w:val="14"/>
  </w:num>
  <w:num w:numId="12">
    <w:abstractNumId w:val="4"/>
  </w:num>
  <w:num w:numId="13">
    <w:abstractNumId w:val="17"/>
  </w:num>
  <w:num w:numId="14">
    <w:abstractNumId w:val="16"/>
  </w:num>
  <w:num w:numId="15">
    <w:abstractNumId w:val="20"/>
  </w:num>
  <w:num w:numId="16">
    <w:abstractNumId w:val="9"/>
  </w:num>
  <w:num w:numId="17">
    <w:abstractNumId w:val="22"/>
  </w:num>
  <w:num w:numId="18">
    <w:abstractNumId w:val="21"/>
  </w:num>
  <w:num w:numId="19">
    <w:abstractNumId w:val="26"/>
  </w:num>
  <w:num w:numId="20">
    <w:abstractNumId w:val="23"/>
  </w:num>
  <w:num w:numId="21">
    <w:abstractNumId w:val="13"/>
  </w:num>
  <w:num w:numId="22">
    <w:abstractNumId w:val="1"/>
  </w:num>
  <w:num w:numId="23">
    <w:abstractNumId w:val="15"/>
  </w:num>
  <w:num w:numId="24">
    <w:abstractNumId w:val="3"/>
  </w:num>
  <w:num w:numId="25">
    <w:abstractNumId w:val="12"/>
  </w:num>
  <w:num w:numId="26">
    <w:abstractNumId w:val="25"/>
  </w:num>
  <w:num w:numId="27">
    <w:abstractNumId w:val="24"/>
  </w:num>
  <w:num w:numId="28">
    <w:abstractNumId w:val="19"/>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AztLSwMDOyNLQ0sTBQ0lEKTi0uzszPAykwrAUAZKadwSwAAAA="/>
  </w:docVars>
  <w:rsids>
    <w:rsidRoot w:val="005F688D"/>
    <w:rsid w:val="00004D82"/>
    <w:rsid w:val="00032E9D"/>
    <w:rsid w:val="00051445"/>
    <w:rsid w:val="00072621"/>
    <w:rsid w:val="0008041B"/>
    <w:rsid w:val="0008773B"/>
    <w:rsid w:val="00096F34"/>
    <w:rsid w:val="000C1F62"/>
    <w:rsid w:val="000E4B77"/>
    <w:rsid w:val="000F040C"/>
    <w:rsid w:val="000F59A2"/>
    <w:rsid w:val="000F7D8F"/>
    <w:rsid w:val="00113320"/>
    <w:rsid w:val="001215AF"/>
    <w:rsid w:val="00180986"/>
    <w:rsid w:val="001B3EE4"/>
    <w:rsid w:val="001C0EE5"/>
    <w:rsid w:val="001C2214"/>
    <w:rsid w:val="001D283B"/>
    <w:rsid w:val="001E0981"/>
    <w:rsid w:val="0022781E"/>
    <w:rsid w:val="00261B70"/>
    <w:rsid w:val="00291CE6"/>
    <w:rsid w:val="002971B6"/>
    <w:rsid w:val="002A2274"/>
    <w:rsid w:val="002A61CB"/>
    <w:rsid w:val="002C656A"/>
    <w:rsid w:val="002D5635"/>
    <w:rsid w:val="002E48C9"/>
    <w:rsid w:val="002E5D08"/>
    <w:rsid w:val="00307C26"/>
    <w:rsid w:val="00310092"/>
    <w:rsid w:val="0031629C"/>
    <w:rsid w:val="0032234B"/>
    <w:rsid w:val="00341BE4"/>
    <w:rsid w:val="00342D7D"/>
    <w:rsid w:val="00350D4B"/>
    <w:rsid w:val="0036122E"/>
    <w:rsid w:val="00395691"/>
    <w:rsid w:val="003B11E0"/>
    <w:rsid w:val="003D5385"/>
    <w:rsid w:val="003F280E"/>
    <w:rsid w:val="003F4CB4"/>
    <w:rsid w:val="00411E27"/>
    <w:rsid w:val="00416B4E"/>
    <w:rsid w:val="004203E2"/>
    <w:rsid w:val="004C0A73"/>
    <w:rsid w:val="004C2A3F"/>
    <w:rsid w:val="004E43CA"/>
    <w:rsid w:val="004F457E"/>
    <w:rsid w:val="00511A14"/>
    <w:rsid w:val="0057129E"/>
    <w:rsid w:val="005857FB"/>
    <w:rsid w:val="005864BD"/>
    <w:rsid w:val="00586D62"/>
    <w:rsid w:val="005A22D1"/>
    <w:rsid w:val="005A6D3E"/>
    <w:rsid w:val="005C2020"/>
    <w:rsid w:val="005F688D"/>
    <w:rsid w:val="006438FA"/>
    <w:rsid w:val="00647747"/>
    <w:rsid w:val="006621EB"/>
    <w:rsid w:val="00665BA5"/>
    <w:rsid w:val="00677D22"/>
    <w:rsid w:val="0069408A"/>
    <w:rsid w:val="006A689E"/>
    <w:rsid w:val="006A7794"/>
    <w:rsid w:val="006A7F10"/>
    <w:rsid w:val="006B1EA7"/>
    <w:rsid w:val="006B4B38"/>
    <w:rsid w:val="006B5D17"/>
    <w:rsid w:val="006E41A4"/>
    <w:rsid w:val="00734FC3"/>
    <w:rsid w:val="00761723"/>
    <w:rsid w:val="007B213E"/>
    <w:rsid w:val="007F35B6"/>
    <w:rsid w:val="00817DB9"/>
    <w:rsid w:val="00832416"/>
    <w:rsid w:val="0085491F"/>
    <w:rsid w:val="0085549C"/>
    <w:rsid w:val="00860F6D"/>
    <w:rsid w:val="00875A27"/>
    <w:rsid w:val="00887981"/>
    <w:rsid w:val="008D0115"/>
    <w:rsid w:val="008D77C5"/>
    <w:rsid w:val="008F6393"/>
    <w:rsid w:val="00935647"/>
    <w:rsid w:val="00944365"/>
    <w:rsid w:val="0096661B"/>
    <w:rsid w:val="009751EA"/>
    <w:rsid w:val="009765AC"/>
    <w:rsid w:val="00986362"/>
    <w:rsid w:val="009B633F"/>
    <w:rsid w:val="009D09DA"/>
    <w:rsid w:val="009D5AEB"/>
    <w:rsid w:val="00A92982"/>
    <w:rsid w:val="00AD2EEF"/>
    <w:rsid w:val="00AD54E5"/>
    <w:rsid w:val="00B424CA"/>
    <w:rsid w:val="00B62534"/>
    <w:rsid w:val="00B930DC"/>
    <w:rsid w:val="00BC414C"/>
    <w:rsid w:val="00BD4C32"/>
    <w:rsid w:val="00BE2C14"/>
    <w:rsid w:val="00C05795"/>
    <w:rsid w:val="00C31498"/>
    <w:rsid w:val="00C368F4"/>
    <w:rsid w:val="00C53EFE"/>
    <w:rsid w:val="00C77543"/>
    <w:rsid w:val="00C822DD"/>
    <w:rsid w:val="00C85830"/>
    <w:rsid w:val="00C909D9"/>
    <w:rsid w:val="00C941CB"/>
    <w:rsid w:val="00D44FFC"/>
    <w:rsid w:val="00D53B80"/>
    <w:rsid w:val="00D5704F"/>
    <w:rsid w:val="00D63A75"/>
    <w:rsid w:val="00D64B04"/>
    <w:rsid w:val="00D66F09"/>
    <w:rsid w:val="00D918C6"/>
    <w:rsid w:val="00DC49F1"/>
    <w:rsid w:val="00DF1A97"/>
    <w:rsid w:val="00E233E1"/>
    <w:rsid w:val="00E328F4"/>
    <w:rsid w:val="00E41C10"/>
    <w:rsid w:val="00E43F0A"/>
    <w:rsid w:val="00E744B9"/>
    <w:rsid w:val="00E80D9B"/>
    <w:rsid w:val="00E829E0"/>
    <w:rsid w:val="00E83A75"/>
    <w:rsid w:val="00E93F07"/>
    <w:rsid w:val="00ED5B00"/>
    <w:rsid w:val="00EF2647"/>
    <w:rsid w:val="00F00A83"/>
    <w:rsid w:val="00F11C44"/>
    <w:rsid w:val="00F13984"/>
    <w:rsid w:val="00F268E6"/>
    <w:rsid w:val="00F44882"/>
    <w:rsid w:val="00F60B65"/>
    <w:rsid w:val="00F610C1"/>
    <w:rsid w:val="00FA4D9B"/>
    <w:rsid w:val="00FC2E64"/>
    <w:rsid w:val="00FF13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1FA3732-FB31-4CF8-998B-0EC171C3C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ind w:left="100"/>
      <w:outlineLvl w:val="0"/>
    </w:pPr>
    <w:rPr>
      <w:rFonts w:ascii="Adobe Garamond Pro Bold" w:eastAsia="Adobe Garamond Pro Bold" w:hAnsi="Adobe Garamond Pro Bold"/>
      <w:b/>
      <w:bCs/>
      <w:sz w:val="24"/>
      <w:szCs w:val="24"/>
    </w:rPr>
  </w:style>
  <w:style w:type="paragraph" w:styleId="Heading4">
    <w:name w:val="heading 4"/>
    <w:basedOn w:val="Normal"/>
    <w:next w:val="Normal"/>
    <w:link w:val="Heading4Char"/>
    <w:uiPriority w:val="9"/>
    <w:semiHidden/>
    <w:unhideWhenUsed/>
    <w:qFormat/>
    <w:rsid w:val="00B6253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340"/>
    </w:pPr>
    <w:rPr>
      <w:rFonts w:ascii="Adobe Garamond Pro" w:eastAsia="Adobe Garamond Pro" w:hAnsi="Adobe Garamond Pro"/>
      <w:sz w:val="24"/>
      <w:szCs w:val="24"/>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87981"/>
    <w:pPr>
      <w:tabs>
        <w:tab w:val="center" w:pos="4680"/>
        <w:tab w:val="right" w:pos="9360"/>
      </w:tabs>
    </w:pPr>
  </w:style>
  <w:style w:type="character" w:customStyle="1" w:styleId="HeaderChar">
    <w:name w:val="Header Char"/>
    <w:basedOn w:val="DefaultParagraphFont"/>
    <w:link w:val="Header"/>
    <w:uiPriority w:val="99"/>
    <w:rsid w:val="00887981"/>
  </w:style>
  <w:style w:type="paragraph" w:styleId="Footer">
    <w:name w:val="footer"/>
    <w:basedOn w:val="Normal"/>
    <w:link w:val="FooterChar"/>
    <w:uiPriority w:val="99"/>
    <w:unhideWhenUsed/>
    <w:rsid w:val="00887981"/>
    <w:pPr>
      <w:tabs>
        <w:tab w:val="center" w:pos="4680"/>
        <w:tab w:val="right" w:pos="9360"/>
      </w:tabs>
    </w:pPr>
  </w:style>
  <w:style w:type="character" w:customStyle="1" w:styleId="FooterChar">
    <w:name w:val="Footer Char"/>
    <w:basedOn w:val="DefaultParagraphFont"/>
    <w:link w:val="Footer"/>
    <w:uiPriority w:val="99"/>
    <w:rsid w:val="00887981"/>
  </w:style>
  <w:style w:type="character" w:styleId="Hyperlink">
    <w:name w:val="Hyperlink"/>
    <w:basedOn w:val="DefaultParagraphFont"/>
    <w:uiPriority w:val="99"/>
    <w:unhideWhenUsed/>
    <w:rsid w:val="00FF13B4"/>
    <w:rPr>
      <w:color w:val="0000FF" w:themeColor="hyperlink"/>
      <w:u w:val="single"/>
    </w:rPr>
  </w:style>
  <w:style w:type="paragraph" w:styleId="BalloonText">
    <w:name w:val="Balloon Text"/>
    <w:basedOn w:val="Normal"/>
    <w:link w:val="BalloonTextChar"/>
    <w:uiPriority w:val="99"/>
    <w:semiHidden/>
    <w:unhideWhenUsed/>
    <w:rsid w:val="00F268E6"/>
    <w:rPr>
      <w:rFonts w:ascii="Tahoma" w:hAnsi="Tahoma" w:cs="Tahoma"/>
      <w:sz w:val="16"/>
      <w:szCs w:val="16"/>
    </w:rPr>
  </w:style>
  <w:style w:type="character" w:customStyle="1" w:styleId="BalloonTextChar">
    <w:name w:val="Balloon Text Char"/>
    <w:basedOn w:val="DefaultParagraphFont"/>
    <w:link w:val="BalloonText"/>
    <w:uiPriority w:val="99"/>
    <w:semiHidden/>
    <w:rsid w:val="00F268E6"/>
    <w:rPr>
      <w:rFonts w:ascii="Tahoma" w:hAnsi="Tahoma" w:cs="Tahoma"/>
      <w:sz w:val="16"/>
      <w:szCs w:val="16"/>
    </w:rPr>
  </w:style>
  <w:style w:type="character" w:customStyle="1" w:styleId="BodyTextChar">
    <w:name w:val="Body Text Char"/>
    <w:basedOn w:val="DefaultParagraphFont"/>
    <w:link w:val="BodyText"/>
    <w:uiPriority w:val="1"/>
    <w:rsid w:val="00342D7D"/>
    <w:rPr>
      <w:rFonts w:ascii="Adobe Garamond Pro" w:eastAsia="Adobe Garamond Pro" w:hAnsi="Adobe Garamond Pro"/>
      <w:sz w:val="24"/>
      <w:szCs w:val="24"/>
    </w:rPr>
  </w:style>
  <w:style w:type="paragraph" w:styleId="Caption">
    <w:name w:val="caption"/>
    <w:basedOn w:val="Normal"/>
    <w:next w:val="Normal"/>
    <w:uiPriority w:val="35"/>
    <w:unhideWhenUsed/>
    <w:qFormat/>
    <w:rsid w:val="00647747"/>
    <w:pPr>
      <w:widowControl/>
      <w:spacing w:after="200"/>
    </w:pPr>
    <w:rPr>
      <w:rFonts w:ascii="Times New Roman" w:hAnsi="Times New Roman"/>
      <w:i/>
      <w:iCs/>
      <w:color w:val="1F497D" w:themeColor="text2"/>
      <w:sz w:val="18"/>
      <w:szCs w:val="18"/>
    </w:rPr>
  </w:style>
  <w:style w:type="character" w:customStyle="1" w:styleId="Heading1Char">
    <w:name w:val="Heading 1 Char"/>
    <w:basedOn w:val="DefaultParagraphFont"/>
    <w:link w:val="Heading1"/>
    <w:uiPriority w:val="1"/>
    <w:rsid w:val="00647747"/>
    <w:rPr>
      <w:rFonts w:ascii="Adobe Garamond Pro Bold" w:eastAsia="Adobe Garamond Pro Bold" w:hAnsi="Adobe Garamond Pro Bold"/>
      <w:b/>
      <w:bCs/>
      <w:sz w:val="24"/>
      <w:szCs w:val="24"/>
    </w:rPr>
  </w:style>
  <w:style w:type="character" w:customStyle="1" w:styleId="ListParagraphChar">
    <w:name w:val="List Paragraph Char"/>
    <w:basedOn w:val="DefaultParagraphFont"/>
    <w:link w:val="ListParagraph"/>
    <w:uiPriority w:val="34"/>
    <w:rsid w:val="00647747"/>
  </w:style>
  <w:style w:type="paragraph" w:customStyle="1" w:styleId="Default">
    <w:name w:val="Default"/>
    <w:uiPriority w:val="99"/>
    <w:rsid w:val="001E0981"/>
    <w:pPr>
      <w:widowControl/>
      <w:autoSpaceDE w:val="0"/>
      <w:autoSpaceDN w:val="0"/>
      <w:adjustRightInd w:val="0"/>
    </w:pPr>
    <w:rPr>
      <w:rFonts w:ascii="Times New Roman" w:eastAsia="Times New Roman" w:hAnsi="Times New Roman" w:cs="Times New Roman"/>
      <w:color w:val="000000"/>
      <w:sz w:val="24"/>
      <w:szCs w:val="24"/>
    </w:rPr>
  </w:style>
  <w:style w:type="character" w:customStyle="1" w:styleId="Heading4Char">
    <w:name w:val="Heading 4 Char"/>
    <w:basedOn w:val="DefaultParagraphFont"/>
    <w:link w:val="Heading4"/>
    <w:uiPriority w:val="9"/>
    <w:semiHidden/>
    <w:rsid w:val="00B62534"/>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4790407">
      <w:bodyDiv w:val="1"/>
      <w:marLeft w:val="0"/>
      <w:marRight w:val="0"/>
      <w:marTop w:val="0"/>
      <w:marBottom w:val="0"/>
      <w:divBdr>
        <w:top w:val="none" w:sz="0" w:space="0" w:color="auto"/>
        <w:left w:val="none" w:sz="0" w:space="0" w:color="auto"/>
        <w:bottom w:val="none" w:sz="0" w:space="0" w:color="auto"/>
        <w:right w:val="none" w:sz="0" w:space="0" w:color="auto"/>
      </w:divBdr>
    </w:div>
    <w:div w:id="1531801973">
      <w:bodyDiv w:val="1"/>
      <w:marLeft w:val="0"/>
      <w:marRight w:val="0"/>
      <w:marTop w:val="0"/>
      <w:marBottom w:val="0"/>
      <w:divBdr>
        <w:top w:val="none" w:sz="0" w:space="0" w:color="auto"/>
        <w:left w:val="none" w:sz="0" w:space="0" w:color="auto"/>
        <w:bottom w:val="none" w:sz="0" w:space="0" w:color="auto"/>
        <w:right w:val="none" w:sz="0" w:space="0" w:color="auto"/>
      </w:divBdr>
    </w:div>
    <w:div w:id="1953511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kusnadiulya9@gmail.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sen\DOSEN\HIBAH\internal\20192020\Templete%20-%20Format%20Penulisan%20AR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039B9B-4FDF-4A0B-9C65-69A8A377E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Templete - Format Penulisan ARS (1).dotx</Template>
  <TotalTime>2347</TotalTime>
  <Pages>12</Pages>
  <Words>8127</Words>
  <Characters>46327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54346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23</cp:revision>
  <dcterms:created xsi:type="dcterms:W3CDTF">2021-01-03T00:30:00Z</dcterms:created>
  <dcterms:modified xsi:type="dcterms:W3CDTF">2021-01-28T12:57:00Z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2017-03-22T00:00:00Z</vt:filetime>
  </property>
  <property fmtid="{D5CDD505-2E9C-101B-9397-08002B2CF9AE}" pid="3" name="LastSaved">
    <vt:filetime>2017-03-22T00:00:00Z</vt:filetime>
  </property>
  <property fmtid="{D5CDD505-2E9C-101B-9397-08002B2CF9AE}" pid="4" name="Mendeley Document_1">
    <vt:lpwstr>True</vt:lpwstr>
  </property>
  <property fmtid="{D5CDD505-2E9C-101B-9397-08002B2CF9AE}" pid="5" name="Mendeley Citation Style_1">
    <vt:lpwstr>http://www.zotero.org/styles/american-sociological-association</vt:lpwstr>
  </property>
  <property fmtid="{D5CDD505-2E9C-101B-9397-08002B2CF9AE}" pid="6" name="Mendeley Unique User Id_1">
    <vt:lpwstr>557a06c9-0d2d-37cd-b0ea-d54aca9ce320</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6th edition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American Sociological Association</vt:lpwstr>
  </property>
  <property fmtid="{D5CDD505-2E9C-101B-9397-08002B2CF9AE}" pid="13" name="Mendeley Recent Style Id 3_1">
    <vt:lpwstr>http://www.zotero.org/styles/chicago-author-date</vt:lpwstr>
  </property>
  <property fmtid="{D5CDD505-2E9C-101B-9397-08002B2CF9AE}" pid="14" name="Mendeley Recent Style Name 3_1">
    <vt:lpwstr>Chicago Manual of Style 17th edition (author-date)</vt:lpwstr>
  </property>
  <property fmtid="{D5CDD505-2E9C-101B-9397-08002B2CF9AE}" pid="15" name="Mendeley Recent Style Id 4_1">
    <vt:lpwstr>http://www.zotero.org/styles/harvard-cite-them-right</vt:lpwstr>
  </property>
  <property fmtid="{D5CDD505-2E9C-101B-9397-08002B2CF9AE}" pid="16" name="Mendeley Recent Style Name 4_1">
    <vt:lpwstr>Cite Them Right 10th edition - Harvard</vt:lpwstr>
  </property>
  <property fmtid="{D5CDD505-2E9C-101B-9397-08002B2CF9AE}" pid="17" name="Mendeley Recent Style Id 5_1">
    <vt:lpwstr>http://www.zotero.org/styles/harvard1</vt:lpwstr>
  </property>
  <property fmtid="{D5CDD505-2E9C-101B-9397-08002B2CF9AE}" pid="18" name="Mendeley Recent Style Name 5_1">
    <vt:lpwstr>Harvard reference format 1 (deprecated)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